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FECC40">
      <w:pPr>
        <w:widowControl/>
        <w:jc w:val="center"/>
        <w:rPr>
          <w:rFonts w:ascii="Times New Roman" w:hAnsi="Times New Roman" w:eastAsia="方正粗黑宋简体" w:cs="Times New Roman"/>
          <w:b/>
          <w:bCs/>
          <w:sz w:val="44"/>
          <w:szCs w:val="44"/>
        </w:rPr>
      </w:pPr>
      <w:r>
        <w:rPr>
          <w:rFonts w:hint="eastAsia" w:ascii="方正粗黑宋简体" w:hAnsi="方正粗黑宋简体" w:eastAsia="方正粗黑宋简体" w:cs="宋体"/>
          <w:b/>
          <w:bCs/>
          <w:sz w:val="44"/>
          <w:szCs w:val="44"/>
        </w:rPr>
        <w:t>2024年安徽交运集团汽车销售有限公司11.1公务车辆</w:t>
      </w:r>
      <w:r>
        <w:rPr>
          <w:rFonts w:hint="eastAsia" w:ascii="方正粗黑宋简体" w:hAnsi="方正粗黑宋简体" w:eastAsia="方正粗黑宋简体" w:cs="方正小标宋简体"/>
          <w:b/>
          <w:bCs/>
          <w:kern w:val="0"/>
          <w:sz w:val="44"/>
          <w:szCs w:val="44"/>
        </w:rPr>
        <w:t>采购项目</w:t>
      </w:r>
    </w:p>
    <w:p w14:paraId="4799BB18">
      <w:pPr>
        <w:spacing w:line="540" w:lineRule="exact"/>
        <w:ind w:firstLine="420"/>
        <w:rPr>
          <w:rFonts w:ascii="Times New Roman" w:hAnsi="Times New Roman" w:cs="Times New Roman"/>
          <w:szCs w:val="21"/>
        </w:rPr>
      </w:pPr>
    </w:p>
    <w:p w14:paraId="01E97721">
      <w:pPr>
        <w:pStyle w:val="5"/>
        <w:rPr>
          <w:rFonts w:ascii="Times New Roman" w:hAnsi="Times New Roman" w:cs="Times New Roman"/>
          <w:szCs w:val="21"/>
        </w:rPr>
      </w:pPr>
    </w:p>
    <w:p w14:paraId="09B2551B">
      <w:pPr>
        <w:pStyle w:val="5"/>
        <w:rPr>
          <w:rFonts w:ascii="Times New Roman" w:hAnsi="Times New Roman" w:cs="Times New Roman"/>
          <w:szCs w:val="21"/>
        </w:rPr>
      </w:pPr>
    </w:p>
    <w:p w14:paraId="1F48A10A">
      <w:pPr>
        <w:pStyle w:val="5"/>
        <w:rPr>
          <w:rFonts w:ascii="Times New Roman" w:hAnsi="Times New Roman" w:cs="Times New Roman"/>
          <w:szCs w:val="21"/>
        </w:rPr>
      </w:pPr>
    </w:p>
    <w:p w14:paraId="7651BDEF">
      <w:pPr>
        <w:spacing w:line="540" w:lineRule="exact"/>
        <w:ind w:firstLine="420"/>
        <w:rPr>
          <w:rFonts w:ascii="Times New Roman" w:hAnsi="Times New Roman" w:cs="Times New Roman"/>
          <w:szCs w:val="21"/>
        </w:rPr>
      </w:pPr>
    </w:p>
    <w:p w14:paraId="1618B230">
      <w:pPr>
        <w:jc w:val="center"/>
        <w:rPr>
          <w:rFonts w:ascii="Times New Roman" w:hAnsi="Times New Roman" w:eastAsia="黑体" w:cs="Times New Roman"/>
          <w:sz w:val="72"/>
          <w:szCs w:val="72"/>
        </w:rPr>
      </w:pPr>
      <w:r>
        <w:rPr>
          <w:rFonts w:ascii="Times New Roman" w:hAnsi="Times New Roman" w:eastAsia="黑体" w:cs="Times New Roman"/>
          <w:sz w:val="72"/>
          <w:szCs w:val="72"/>
        </w:rPr>
        <w:t>询  比  文  件</w:t>
      </w:r>
    </w:p>
    <w:p w14:paraId="430E0479">
      <w:pPr>
        <w:spacing w:line="540" w:lineRule="exact"/>
        <w:ind w:firstLine="420"/>
        <w:rPr>
          <w:rFonts w:ascii="Times New Roman" w:hAnsi="Times New Roman" w:cs="Times New Roman"/>
          <w:szCs w:val="21"/>
        </w:rPr>
      </w:pPr>
    </w:p>
    <w:p w14:paraId="526D2CC4">
      <w:pPr>
        <w:spacing w:line="540" w:lineRule="exact"/>
        <w:ind w:firstLine="420"/>
        <w:rPr>
          <w:rFonts w:ascii="Times New Roman" w:hAnsi="Times New Roman" w:cs="Times New Roman"/>
          <w:szCs w:val="21"/>
        </w:rPr>
      </w:pPr>
    </w:p>
    <w:p w14:paraId="35C5C9C8">
      <w:pPr>
        <w:spacing w:line="540" w:lineRule="exact"/>
        <w:ind w:firstLine="420"/>
        <w:rPr>
          <w:rFonts w:ascii="Times New Roman" w:hAnsi="Times New Roman" w:cs="Times New Roman"/>
          <w:szCs w:val="21"/>
        </w:rPr>
      </w:pPr>
    </w:p>
    <w:p w14:paraId="4CB1349A">
      <w:pPr>
        <w:spacing w:line="540" w:lineRule="exact"/>
        <w:ind w:firstLine="420"/>
        <w:rPr>
          <w:rFonts w:ascii="Times New Roman" w:hAnsi="Times New Roman" w:cs="Times New Roman"/>
          <w:szCs w:val="21"/>
        </w:rPr>
      </w:pPr>
    </w:p>
    <w:p w14:paraId="7BD8DDC3">
      <w:pPr>
        <w:spacing w:line="540" w:lineRule="exact"/>
        <w:ind w:firstLine="420"/>
        <w:rPr>
          <w:rFonts w:ascii="Times New Roman" w:hAnsi="Times New Roman" w:cs="Times New Roman"/>
          <w:szCs w:val="21"/>
        </w:rPr>
      </w:pPr>
    </w:p>
    <w:p w14:paraId="7C749F1D">
      <w:pPr>
        <w:spacing w:line="540" w:lineRule="exact"/>
        <w:ind w:firstLine="420"/>
        <w:rPr>
          <w:rFonts w:ascii="Times New Roman" w:hAnsi="Times New Roman" w:cs="Times New Roman"/>
          <w:szCs w:val="21"/>
        </w:rPr>
      </w:pPr>
    </w:p>
    <w:p w14:paraId="15137888">
      <w:pPr>
        <w:spacing w:line="540" w:lineRule="exact"/>
        <w:ind w:firstLine="420"/>
        <w:rPr>
          <w:rFonts w:ascii="Times New Roman" w:hAnsi="Times New Roman" w:cs="Times New Roman"/>
          <w:szCs w:val="21"/>
        </w:rPr>
      </w:pPr>
    </w:p>
    <w:p w14:paraId="5A073C78">
      <w:pPr>
        <w:spacing w:line="540" w:lineRule="exact"/>
        <w:ind w:firstLine="420"/>
        <w:rPr>
          <w:rFonts w:ascii="Times New Roman" w:hAnsi="Times New Roman" w:cs="Times New Roman"/>
          <w:szCs w:val="21"/>
        </w:rPr>
      </w:pPr>
    </w:p>
    <w:p w14:paraId="09969B7D">
      <w:pPr>
        <w:spacing w:line="540" w:lineRule="exact"/>
        <w:ind w:firstLine="420"/>
        <w:rPr>
          <w:rFonts w:ascii="Times New Roman" w:hAnsi="Times New Roman" w:cs="Times New Roman"/>
          <w:szCs w:val="21"/>
        </w:rPr>
      </w:pPr>
    </w:p>
    <w:p w14:paraId="7D350D0F">
      <w:pPr>
        <w:spacing w:line="540" w:lineRule="exact"/>
        <w:ind w:firstLine="640"/>
        <w:rPr>
          <w:rFonts w:ascii="Times New Roman" w:hAnsi="Times New Roman" w:eastAsia="黑体" w:cs="Times New Roman"/>
          <w:sz w:val="32"/>
          <w:szCs w:val="32"/>
        </w:rPr>
      </w:pPr>
    </w:p>
    <w:p w14:paraId="665BCCAE">
      <w:pPr>
        <w:spacing w:line="540" w:lineRule="exact"/>
        <w:ind w:left="1896" w:leftChars="903"/>
        <w:rPr>
          <w:rFonts w:ascii="Times New Roman" w:hAnsi="Times New Roman" w:cs="Times New Roman"/>
          <w:szCs w:val="21"/>
        </w:rPr>
      </w:pPr>
    </w:p>
    <w:p w14:paraId="7ADE507C">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 购 人：</w:t>
      </w:r>
      <w:r>
        <w:rPr>
          <w:rFonts w:hint="eastAsia" w:ascii="Times New Roman" w:hAnsi="Times New Roman" w:eastAsia="黑体" w:cs="Times New Roman"/>
          <w:sz w:val="32"/>
          <w:szCs w:val="32"/>
          <w:u w:val="single"/>
        </w:rPr>
        <w:t>安徽交运集团汽车销售有限公司</w:t>
      </w:r>
    </w:p>
    <w:p w14:paraId="24A12C2F">
      <w:pPr>
        <w:snapToGrid w:val="0"/>
        <w:ind w:firstLine="960" w:firstLineChars="300"/>
        <w:rPr>
          <w:rFonts w:ascii="Times New Roman" w:hAnsi="Times New Roman" w:eastAsia="黑体" w:cs="Times New Roman"/>
          <w:sz w:val="32"/>
          <w:szCs w:val="32"/>
          <w:u w:val="single"/>
        </w:rPr>
      </w:pPr>
      <w:r>
        <w:rPr>
          <w:rFonts w:ascii="Times New Roman" w:hAnsi="Times New Roman" w:cs="Times New Roman"/>
          <w:sz w:val="32"/>
          <w:szCs w:val="32"/>
        </w:rPr>
        <w:t xml:space="preserve"> </w:t>
      </w:r>
    </w:p>
    <w:p w14:paraId="2A479DD6">
      <w:pPr>
        <w:snapToGrid w:val="0"/>
        <w:ind w:firstLine="960" w:firstLineChars="300"/>
        <w:rPr>
          <w:rFonts w:ascii="Times New Roman" w:hAnsi="Times New Roman" w:eastAsia="黑体" w:cs="Times New Roman"/>
          <w:sz w:val="32"/>
          <w:szCs w:val="32"/>
          <w:u w:val="single"/>
        </w:rPr>
      </w:pPr>
      <w:r>
        <w:rPr>
          <w:rFonts w:ascii="Times New Roman" w:hAnsi="Times New Roman" w:eastAsia="黑体" w:cs="Times New Roman"/>
          <w:sz w:val="32"/>
          <w:szCs w:val="32"/>
        </w:rPr>
        <w:t>日    期：</w:t>
      </w:r>
      <w:r>
        <w:rPr>
          <w:rFonts w:hint="eastAsia" w:ascii="Times New Roman" w:hAnsi="Times New Roman" w:eastAsia="黑体" w:cs="Times New Roman"/>
          <w:sz w:val="32"/>
          <w:szCs w:val="32"/>
          <w:u w:val="single"/>
        </w:rPr>
        <w:t>2024</w:t>
      </w:r>
      <w:r>
        <w:rPr>
          <w:rFonts w:ascii="Times New Roman" w:hAnsi="Times New Roman" w:eastAsia="黑体" w:cs="Times New Roman"/>
          <w:sz w:val="32"/>
          <w:szCs w:val="32"/>
          <w:u w:val="single"/>
        </w:rPr>
        <w:t>年</w:t>
      </w:r>
      <w:r>
        <w:rPr>
          <w:rFonts w:hint="eastAsia" w:ascii="Times New Roman" w:hAnsi="Times New Roman" w:eastAsia="黑体" w:cs="Times New Roman"/>
          <w:sz w:val="32"/>
          <w:szCs w:val="32"/>
          <w:u w:val="single"/>
        </w:rPr>
        <w:t>11</w:t>
      </w:r>
      <w:r>
        <w:rPr>
          <w:rFonts w:ascii="Times New Roman" w:hAnsi="Times New Roman" w:eastAsia="黑体" w:cs="Times New Roman"/>
          <w:sz w:val="32"/>
          <w:szCs w:val="32"/>
          <w:u w:val="single"/>
        </w:rPr>
        <w:t>月</w:t>
      </w:r>
      <w:r>
        <w:rPr>
          <w:rFonts w:hint="eastAsia" w:ascii="Times New Roman" w:hAnsi="Times New Roman" w:eastAsia="黑体" w:cs="Times New Roman"/>
          <w:sz w:val="32"/>
          <w:szCs w:val="32"/>
          <w:u w:val="single"/>
        </w:rPr>
        <w:t>1</w:t>
      </w:r>
      <w:r>
        <w:rPr>
          <w:rFonts w:ascii="Times New Roman" w:hAnsi="Times New Roman" w:eastAsia="黑体" w:cs="Times New Roman"/>
          <w:sz w:val="32"/>
          <w:szCs w:val="32"/>
          <w:u w:val="single"/>
        </w:rPr>
        <w:t>日</w:t>
      </w:r>
    </w:p>
    <w:p w14:paraId="2747DE11">
      <w:pPr>
        <w:ind w:left="1896" w:leftChars="903"/>
        <w:rPr>
          <w:rFonts w:ascii="Times New Roman" w:hAnsi="Times New Roman" w:eastAsia="宋体" w:cs="Times New Roman"/>
          <w:sz w:val="24"/>
        </w:r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kern w:val="0"/>
          <w:sz w:val="44"/>
          <w:szCs w:val="44"/>
        </w:rPr>
        <w:id w:val="147481990"/>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1F6031AD">
          <w:pPr>
            <w:jc w:val="center"/>
            <w:rPr>
              <w:rFonts w:ascii="黑体" w:hAnsi="黑体" w:eastAsia="黑体" w:cs="黑体"/>
              <w:sz w:val="44"/>
              <w:szCs w:val="44"/>
            </w:rPr>
          </w:pPr>
          <w:bookmarkStart w:id="0" w:name="_Toc13148_WPSOffice_Type1"/>
        </w:p>
        <w:p w14:paraId="3C411688">
          <w:pPr>
            <w:jc w:val="center"/>
            <w:rPr>
              <w:rFonts w:ascii="黑体" w:hAnsi="黑体" w:eastAsia="黑体" w:cs="黑体"/>
              <w:sz w:val="44"/>
              <w:szCs w:val="44"/>
            </w:rPr>
          </w:pPr>
          <w:r>
            <w:rPr>
              <w:rFonts w:hint="eastAsia" w:ascii="黑体" w:hAnsi="黑体" w:eastAsia="黑体" w:cs="黑体"/>
              <w:sz w:val="44"/>
              <w:szCs w:val="44"/>
            </w:rPr>
            <w:t>目  录</w:t>
          </w:r>
        </w:p>
        <w:p w14:paraId="454BF7B6">
          <w:pPr>
            <w:pStyle w:val="5"/>
          </w:pPr>
        </w:p>
        <w:p w14:paraId="25850DA4">
          <w:pPr>
            <w:pStyle w:val="21"/>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r>
            <w:rPr>
              <w:rFonts w:ascii="Times New Roman" w:hAnsi="Times New Roman" w:eastAsia="宋体" w:cs="Times New Roman"/>
              <w:sz w:val="28"/>
              <w:szCs w:val="28"/>
            </w:rPr>
            <w:t>第一章 采购公告</w:t>
          </w:r>
          <w:r>
            <w:rPr>
              <w:rFonts w:ascii="Times New Roman" w:hAnsi="Times New Roman" w:eastAsia="宋体" w:cs="Times New Roman"/>
              <w:sz w:val="28"/>
              <w:szCs w:val="28"/>
            </w:rPr>
            <w:fldChar w:fldCharType="end"/>
          </w:r>
        </w:p>
        <w:p w14:paraId="436C71F6">
          <w:pPr>
            <w:pStyle w:val="21"/>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r>
            <w:rPr>
              <w:rFonts w:ascii="Times New Roman" w:hAnsi="Times New Roman" w:eastAsia="宋体" w:cs="Times New Roman"/>
              <w:sz w:val="28"/>
              <w:szCs w:val="28"/>
            </w:rPr>
            <w:t>第二章 供应商须知</w:t>
          </w:r>
          <w:r>
            <w:rPr>
              <w:rFonts w:ascii="Times New Roman" w:hAnsi="Times New Roman" w:eastAsia="宋体" w:cs="Times New Roman"/>
              <w:sz w:val="28"/>
              <w:szCs w:val="28"/>
            </w:rPr>
            <w:fldChar w:fldCharType="end"/>
          </w:r>
        </w:p>
        <w:p w14:paraId="317D13A6">
          <w:pPr>
            <w:pStyle w:val="21"/>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r>
            <w:rPr>
              <w:rFonts w:ascii="Times New Roman" w:hAnsi="Times New Roman" w:eastAsia="宋体" w:cs="Times New Roman"/>
              <w:sz w:val="28"/>
              <w:szCs w:val="28"/>
            </w:rPr>
            <w:t>第三章 评审办法</w:t>
          </w:r>
          <w:r>
            <w:rPr>
              <w:rFonts w:ascii="Times New Roman" w:hAnsi="Times New Roman" w:eastAsia="宋体" w:cs="Times New Roman"/>
              <w:sz w:val="28"/>
              <w:szCs w:val="28"/>
            </w:rPr>
            <w:fldChar w:fldCharType="end"/>
          </w:r>
        </w:p>
        <w:p w14:paraId="7E121831">
          <w:pPr>
            <w:pStyle w:val="21"/>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r>
            <w:rPr>
              <w:rFonts w:ascii="Times New Roman" w:hAnsi="Times New Roman" w:eastAsia="宋体" w:cs="Times New Roman"/>
              <w:sz w:val="28"/>
              <w:szCs w:val="28"/>
            </w:rPr>
            <w:t>第四章 合同内容</w:t>
          </w:r>
          <w:r>
            <w:rPr>
              <w:rFonts w:ascii="Times New Roman" w:hAnsi="Times New Roman" w:eastAsia="宋体" w:cs="Times New Roman"/>
              <w:sz w:val="28"/>
              <w:szCs w:val="28"/>
            </w:rPr>
            <w:fldChar w:fldCharType="end"/>
          </w:r>
        </w:p>
        <w:p w14:paraId="765FC5FC">
          <w:pPr>
            <w:pStyle w:val="21"/>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r>
            <w:rPr>
              <w:rFonts w:ascii="Times New Roman" w:hAnsi="Times New Roman" w:eastAsia="宋体" w:cs="Times New Roman"/>
              <w:sz w:val="28"/>
              <w:szCs w:val="28"/>
            </w:rPr>
            <w:t>第五章 采购需求及清单</w:t>
          </w:r>
          <w:r>
            <w:rPr>
              <w:rFonts w:ascii="Times New Roman" w:hAnsi="Times New Roman" w:eastAsia="宋体" w:cs="Times New Roman"/>
              <w:sz w:val="28"/>
              <w:szCs w:val="28"/>
            </w:rPr>
            <w:fldChar w:fldCharType="end"/>
          </w:r>
        </w:p>
        <w:p w14:paraId="768F7DBF">
          <w:pPr>
            <w:pStyle w:val="21"/>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r>
            <w:rPr>
              <w:rFonts w:ascii="Times New Roman" w:hAnsi="Times New Roman" w:eastAsia="宋体" w:cs="Times New Roman"/>
              <w:sz w:val="28"/>
              <w:szCs w:val="28"/>
            </w:rPr>
            <w:t>第六章 响应文件格式</w:t>
          </w:r>
          <w:r>
            <w:rPr>
              <w:rFonts w:ascii="Times New Roman" w:hAnsi="Times New Roman" w:eastAsia="宋体" w:cs="Times New Roman"/>
              <w:sz w:val="28"/>
              <w:szCs w:val="28"/>
            </w:rPr>
            <w:fldChar w:fldCharType="end"/>
          </w:r>
        </w:p>
        <w:p w14:paraId="6ECD1B73">
          <w:pPr>
            <w:pStyle w:val="21"/>
            <w:tabs>
              <w:tab w:val="right" w:leader="dot" w:pos="8312"/>
            </w:tabs>
          </w:pPr>
        </w:p>
      </w:sdtContent>
    </w:sdt>
    <w:bookmarkEnd w:id="0"/>
    <w:p w14:paraId="770F386A">
      <w:pPr>
        <w:jc w:val="center"/>
        <w:rPr>
          <w:rFonts w:ascii="宋体" w:hAnsi="宋体" w:eastAsia="宋体"/>
        </w:rPr>
      </w:pPr>
    </w:p>
    <w:p w14:paraId="72325F5E">
      <w:pPr>
        <w:jc w:val="center"/>
        <w:rPr>
          <w:rFonts w:ascii="宋体" w:hAnsi="宋体" w:eastAsia="宋体"/>
        </w:rPr>
      </w:pPr>
    </w:p>
    <w:p w14:paraId="23607D6A">
      <w:pPr>
        <w:jc w:val="center"/>
        <w:rPr>
          <w:rFonts w:ascii="宋体" w:hAnsi="宋体" w:eastAsia="宋体"/>
        </w:rPr>
      </w:pPr>
    </w:p>
    <w:p w14:paraId="01E7B884">
      <w:pPr>
        <w:rPr>
          <w:rFonts w:ascii="Times New Roman" w:hAnsi="Times New Roman" w:eastAsia="宋体" w:cs="Times New Roman"/>
        </w:rPr>
      </w:pPr>
      <w:r>
        <w:rPr>
          <w:rFonts w:ascii="Times New Roman" w:hAnsi="Times New Roman" w:eastAsia="宋体" w:cs="Times New Roman"/>
        </w:rPr>
        <w:br w:type="page"/>
      </w:r>
    </w:p>
    <w:p w14:paraId="41C2420D">
      <w:pPr>
        <w:pStyle w:val="2"/>
        <w:spacing w:before="312" w:after="312"/>
        <w:rPr>
          <w:rFonts w:ascii="Times New Roman" w:hAnsi="Times New Roman" w:eastAsia="宋体" w:cs="Times New Roman"/>
        </w:rPr>
      </w:pPr>
      <w:bookmarkStart w:id="1" w:name="_Toc6425_WPSOffice_Level1"/>
      <w:r>
        <w:rPr>
          <w:rFonts w:ascii="Times New Roman" w:hAnsi="Times New Roman" w:eastAsia="宋体" w:cs="Times New Roman"/>
        </w:rPr>
        <w:t>采购公告</w:t>
      </w:r>
      <w:bookmarkEnd w:id="1"/>
    </w:p>
    <w:p w14:paraId="3B4B3D92">
      <w:pPr>
        <w:pStyle w:val="3"/>
        <w:snapToGrid w:val="0"/>
        <w:spacing w:before="120" w:after="120" w:line="560" w:lineRule="exact"/>
        <w:ind w:firstLine="403"/>
        <w:rPr>
          <w:rFonts w:ascii="宋体" w:hAnsi="宋体" w:eastAsia="宋体" w:cs="宋体"/>
          <w:bCs w:val="0"/>
          <w:sz w:val="21"/>
          <w:szCs w:val="21"/>
        </w:rPr>
      </w:pPr>
      <w:bookmarkStart w:id="2" w:name="_Toc13871"/>
      <w:bookmarkStart w:id="3" w:name="_Toc6496_WPSOffice_Level2"/>
      <w:bookmarkStart w:id="4" w:name="_Toc24354_WPSOffice_Level2"/>
      <w:bookmarkStart w:id="5" w:name="_Toc12765"/>
      <w:bookmarkStart w:id="6" w:name="_Toc4489_WPSOffice_Level2"/>
      <w:bookmarkStart w:id="7" w:name="_Toc525632585"/>
      <w:bookmarkStart w:id="8" w:name="_Toc10395_WPSOffice_Level2"/>
      <w:r>
        <w:rPr>
          <w:rFonts w:hint="eastAsia" w:ascii="宋体" w:hAnsi="宋体" w:eastAsia="宋体" w:cs="宋体"/>
          <w:bCs w:val="0"/>
          <w:sz w:val="21"/>
          <w:szCs w:val="21"/>
        </w:rPr>
        <w:t>项目简介</w:t>
      </w:r>
      <w:bookmarkEnd w:id="2"/>
      <w:bookmarkEnd w:id="3"/>
      <w:bookmarkEnd w:id="4"/>
      <w:bookmarkEnd w:id="5"/>
      <w:bookmarkEnd w:id="6"/>
      <w:bookmarkEnd w:id="7"/>
      <w:bookmarkEnd w:id="8"/>
    </w:p>
    <w:p w14:paraId="639CC600">
      <w:pPr>
        <w:widowControl/>
        <w:ind w:firstLine="420" w:firstLineChars="200"/>
        <w:rPr>
          <w:rFonts w:ascii="宋体" w:hAnsi="宋体" w:eastAsia="宋体" w:cs="宋体"/>
          <w:szCs w:val="21"/>
          <w:u w:val="single"/>
        </w:rPr>
      </w:pPr>
      <w:r>
        <w:rPr>
          <w:rFonts w:hint="eastAsia" w:ascii="宋体" w:hAnsi="宋体" w:eastAsia="宋体" w:cs="宋体"/>
          <w:szCs w:val="21"/>
        </w:rPr>
        <w:t>1.1 项目名称：</w:t>
      </w:r>
      <w:r>
        <w:rPr>
          <w:rFonts w:hint="eastAsia" w:ascii="宋体" w:hAnsi="宋体" w:eastAsia="宋体" w:cs="宋体"/>
          <w:szCs w:val="21"/>
          <w:u w:val="single"/>
        </w:rPr>
        <w:t xml:space="preserve"> 2024年安徽交运集团汽车销售有限公司11.1公务车辆采购项目</w:t>
      </w:r>
    </w:p>
    <w:p w14:paraId="00766DD2">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1.2 采 购 人：</w:t>
      </w:r>
      <w:r>
        <w:rPr>
          <w:rFonts w:hint="eastAsia" w:ascii="宋体" w:hAnsi="宋体" w:eastAsia="宋体" w:cs="宋体"/>
          <w:szCs w:val="21"/>
          <w:u w:val="single"/>
        </w:rPr>
        <w:t xml:space="preserve"> 安徽交运集团汽车销售有限公司 </w:t>
      </w:r>
    </w:p>
    <w:p w14:paraId="24D77CDB">
      <w:pPr>
        <w:snapToGrid w:val="0"/>
        <w:spacing w:line="440" w:lineRule="exact"/>
        <w:ind w:firstLine="420" w:firstLineChars="200"/>
        <w:rPr>
          <w:rFonts w:ascii="宋体" w:hAnsi="宋体" w:eastAsia="宋体" w:cs="宋体"/>
          <w:szCs w:val="21"/>
        </w:rPr>
      </w:pPr>
      <w:r>
        <w:rPr>
          <w:rFonts w:hint="eastAsia" w:ascii="宋体" w:hAnsi="宋体" w:eastAsia="宋体" w:cs="宋体"/>
          <w:szCs w:val="21"/>
        </w:rPr>
        <w:t>1.3 项目概况：</w:t>
      </w:r>
      <w:r>
        <w:rPr>
          <w:rFonts w:hint="eastAsia" w:ascii="宋体" w:hAnsi="宋体" w:eastAsia="宋体" w:cs="宋体"/>
          <w:szCs w:val="21"/>
          <w:u w:val="single"/>
        </w:rPr>
        <w:t xml:space="preserve"> 采购2台物流版客车 </w:t>
      </w:r>
    </w:p>
    <w:p w14:paraId="470C9C44">
      <w:pPr>
        <w:pStyle w:val="3"/>
        <w:snapToGrid w:val="0"/>
        <w:spacing w:before="120" w:after="120" w:line="560" w:lineRule="exact"/>
        <w:ind w:firstLine="403"/>
        <w:rPr>
          <w:rFonts w:ascii="宋体" w:hAnsi="宋体" w:eastAsia="宋体" w:cs="宋体"/>
          <w:bCs w:val="0"/>
          <w:sz w:val="21"/>
          <w:szCs w:val="21"/>
        </w:rPr>
      </w:pPr>
      <w:bookmarkStart w:id="9" w:name="_Toc23266_WPSOffice_Level2"/>
      <w:bookmarkStart w:id="10" w:name="_Toc10274"/>
      <w:bookmarkStart w:id="11" w:name="_Toc18453"/>
      <w:bookmarkStart w:id="12" w:name="_Toc525632586"/>
      <w:bookmarkStart w:id="13" w:name="_Toc18367_WPSOffice_Level2"/>
      <w:bookmarkStart w:id="14" w:name="_Toc8128_WPSOffice_Level2"/>
      <w:bookmarkStart w:id="15" w:name="_Toc17858_WPSOffice_Level2"/>
      <w:r>
        <w:rPr>
          <w:rFonts w:hint="eastAsia" w:ascii="宋体" w:hAnsi="宋体" w:eastAsia="宋体" w:cs="宋体"/>
          <w:bCs w:val="0"/>
          <w:sz w:val="21"/>
          <w:szCs w:val="21"/>
        </w:rPr>
        <w:t>采购说明</w:t>
      </w:r>
      <w:bookmarkEnd w:id="9"/>
      <w:bookmarkEnd w:id="10"/>
      <w:bookmarkEnd w:id="11"/>
      <w:bookmarkEnd w:id="12"/>
      <w:bookmarkEnd w:id="13"/>
      <w:bookmarkEnd w:id="14"/>
      <w:bookmarkEnd w:id="15"/>
    </w:p>
    <w:p w14:paraId="2A3D1D77">
      <w:pPr>
        <w:snapToGrid w:val="0"/>
        <w:spacing w:line="480" w:lineRule="auto"/>
        <w:ind w:firstLine="420" w:firstLineChars="200"/>
        <w:rPr>
          <w:rFonts w:ascii="宋体" w:hAnsi="宋体" w:eastAsia="宋体" w:cs="宋体"/>
          <w:szCs w:val="21"/>
          <w:u w:val="single"/>
        </w:rPr>
      </w:pPr>
      <w:bookmarkStart w:id="16" w:name="_Toc4489_WPSOffice_Level3"/>
      <w:r>
        <w:rPr>
          <w:rFonts w:hint="eastAsia" w:ascii="宋体" w:hAnsi="宋体" w:eastAsia="宋体" w:cs="宋体"/>
          <w:szCs w:val="21"/>
        </w:rPr>
        <w:t>2.1 采购方式：</w:t>
      </w:r>
      <w:bookmarkEnd w:id="16"/>
      <w:r>
        <w:rPr>
          <w:rFonts w:hint="eastAsia" w:ascii="宋体" w:hAnsi="宋体" w:eastAsia="宋体" w:cs="宋体"/>
          <w:szCs w:val="21"/>
          <w:u w:val="single"/>
        </w:rPr>
        <w:t xml:space="preserve">询比采购 </w:t>
      </w:r>
    </w:p>
    <w:p w14:paraId="5D4E204A">
      <w:pPr>
        <w:snapToGrid w:val="0"/>
        <w:spacing w:line="480" w:lineRule="auto"/>
        <w:ind w:firstLine="420" w:firstLineChars="200"/>
        <w:rPr>
          <w:rFonts w:ascii="宋体" w:hAnsi="宋体" w:eastAsia="宋体" w:cs="宋体"/>
          <w:szCs w:val="21"/>
          <w:u w:val="single"/>
        </w:rPr>
      </w:pPr>
      <w:bookmarkStart w:id="17" w:name="_Toc23266_WPSOffice_Level3"/>
      <w:r>
        <w:rPr>
          <w:rFonts w:hint="eastAsia" w:ascii="宋体" w:hAnsi="宋体" w:eastAsia="宋体" w:cs="宋体"/>
          <w:szCs w:val="21"/>
        </w:rPr>
        <w:t>2.2 资金来源及比例：</w:t>
      </w:r>
      <w:bookmarkEnd w:id="17"/>
      <w:bookmarkStart w:id="18" w:name="_Toc22379_WPSOffice_Level3"/>
      <w:r>
        <w:rPr>
          <w:rFonts w:hint="eastAsia" w:ascii="宋体" w:hAnsi="宋体" w:eastAsia="宋体" w:cs="宋体"/>
          <w:szCs w:val="21"/>
          <w:u w:val="single"/>
        </w:rPr>
        <w:t xml:space="preserve">企业自筹 </w:t>
      </w:r>
    </w:p>
    <w:p w14:paraId="14207893">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2.3 采购范围：</w:t>
      </w:r>
      <w:r>
        <w:rPr>
          <w:rFonts w:hint="eastAsia" w:ascii="宋体" w:hAnsi="宋体" w:eastAsia="宋体" w:cs="宋体"/>
          <w:szCs w:val="21"/>
          <w:u w:val="single"/>
        </w:rPr>
        <w:t>采购2台物流版客车</w:t>
      </w:r>
    </w:p>
    <w:p w14:paraId="70B97522">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2.4 合同包划分：</w:t>
      </w:r>
      <w:r>
        <w:rPr>
          <w:rFonts w:hint="eastAsia" w:ascii="宋体" w:hAnsi="宋体" w:eastAsia="宋体" w:cs="宋体"/>
          <w:szCs w:val="21"/>
          <w:u w:val="single"/>
        </w:rPr>
        <w:t xml:space="preserve">采购2023款国六2.0T中轴中顶6座柴油物流版客车2台（其中1台为自动挡配置），1包分列报价， 总限价40万. </w:t>
      </w:r>
    </w:p>
    <w:p w14:paraId="3D4B359F">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2.5 最高限价：</w:t>
      </w:r>
      <w:bookmarkEnd w:id="18"/>
      <w:r>
        <w:rPr>
          <w:rFonts w:hint="eastAsia" w:ascii="宋体" w:hAnsi="宋体" w:eastAsia="宋体" w:cs="宋体"/>
          <w:szCs w:val="21"/>
          <w:u w:val="single"/>
        </w:rPr>
        <w:t>,40万（含购置税）</w:t>
      </w:r>
    </w:p>
    <w:p w14:paraId="6B68EF07">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2.6 计划交货期：</w:t>
      </w:r>
      <w:r>
        <w:rPr>
          <w:rFonts w:hint="eastAsia" w:ascii="宋体" w:hAnsi="宋体" w:eastAsia="宋体" w:cs="宋体"/>
          <w:szCs w:val="21"/>
          <w:u w:val="single"/>
        </w:rPr>
        <w:t xml:space="preserve"> 合同签订后30日内完成交货 </w:t>
      </w:r>
    </w:p>
    <w:p w14:paraId="1A8012FC">
      <w:pPr>
        <w:pStyle w:val="3"/>
        <w:snapToGrid w:val="0"/>
        <w:spacing w:before="120" w:after="120" w:line="560" w:lineRule="exact"/>
        <w:ind w:firstLine="403"/>
        <w:rPr>
          <w:rFonts w:ascii="宋体" w:hAnsi="宋体" w:eastAsia="宋体" w:cs="宋体"/>
          <w:bCs w:val="0"/>
          <w:sz w:val="21"/>
          <w:szCs w:val="21"/>
        </w:rPr>
      </w:pPr>
      <w:bookmarkStart w:id="19" w:name="_Toc6388"/>
      <w:bookmarkStart w:id="20" w:name="_Toc29516_WPSOffice_Level2"/>
      <w:bookmarkStart w:id="21" w:name="_Toc3714"/>
      <w:bookmarkStart w:id="22" w:name="_Toc1622_WPSOffice_Level2"/>
      <w:bookmarkStart w:id="23" w:name="_Toc525632587"/>
      <w:bookmarkStart w:id="24" w:name="_Toc22379_WPSOffice_Level2"/>
      <w:bookmarkStart w:id="25" w:name="_Toc31673_WPSOffice_Level2"/>
      <w:r>
        <w:rPr>
          <w:rFonts w:hint="eastAsia" w:ascii="宋体" w:hAnsi="宋体" w:eastAsia="宋体" w:cs="宋体"/>
          <w:bCs w:val="0"/>
          <w:sz w:val="21"/>
          <w:szCs w:val="21"/>
        </w:rPr>
        <w:t>供应商资格条件</w:t>
      </w:r>
      <w:bookmarkEnd w:id="19"/>
      <w:bookmarkEnd w:id="20"/>
      <w:bookmarkEnd w:id="21"/>
      <w:bookmarkEnd w:id="22"/>
      <w:bookmarkEnd w:id="23"/>
      <w:bookmarkEnd w:id="24"/>
      <w:bookmarkEnd w:id="25"/>
    </w:p>
    <w:p w14:paraId="77290794">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3.1 本次采购要求供应商须同时具备：</w:t>
      </w:r>
    </w:p>
    <w:p w14:paraId="5F4230A8">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（1）资质最低要求：</w:t>
      </w:r>
    </w:p>
    <w:p w14:paraId="6CF4645F">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供应商应具备车辆的销售资质，具备独立法人资格，持有有效的营业执照；</w:t>
      </w:r>
    </w:p>
    <w:p w14:paraId="30E7299B">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shd w:val="clear" w:color="auto" w:fill="FFFFFF"/>
        </w:rPr>
        <w:t>业绩最低要求：</w:t>
      </w:r>
    </w:p>
    <w:p w14:paraId="08CE91DA">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shd w:val="clear" w:color="auto" w:fill="FFFFFF"/>
        </w:rPr>
        <w:t>近3年（时间以响应文件递交截止日期为准）具备汽车销售业绩，销售车辆不得少于1台。</w:t>
      </w:r>
    </w:p>
    <w:p w14:paraId="664AD114">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（3）信誉要求最低要求：</w:t>
      </w:r>
    </w:p>
    <w:p w14:paraId="0C251A0B">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①未被责令停业，暂扣或吊销执照，或吊销资质证书；</w:t>
      </w:r>
    </w:p>
    <w:p w14:paraId="7130354C">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②未进入清算程序，或被宣告破产，或其他丧失履约能力的情形；</w:t>
      </w:r>
    </w:p>
    <w:p w14:paraId="079872EB">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③在国家企业信用信息公示系统（http://www.gsxt.gov.cn）中未被列入严重违法失信企业名单；</w:t>
      </w:r>
    </w:p>
    <w:p w14:paraId="5268FB2D">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④在“信用中国”网站（http://www.creditchina.gov.cn）中未被列入失信被执行人名单；</w:t>
      </w:r>
    </w:p>
    <w:p w14:paraId="46ACA784">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⑤在近三年内（自响应文件递交截止之日向前追溯3年）供应商或其法定代表人未有行贿犯罪行为；</w:t>
      </w:r>
    </w:p>
    <w:p w14:paraId="2FA1B292">
      <w:pPr>
        <w:pStyle w:val="14"/>
        <w:spacing w:line="560" w:lineRule="exact"/>
        <w:ind w:left="0" w:leftChars="0"/>
        <w:rPr>
          <w:rFonts w:ascii="宋体" w:hAnsi="宋体" w:eastAsia="宋体" w:cs="宋体"/>
          <w:szCs w:val="21"/>
        </w:rPr>
      </w:pPr>
      <w:r>
        <w:rPr>
          <w:rFonts w:hint="eastAsia" w:ascii="宋体" w:hAnsi="宋体" w:eastAsia="宋体" w:cs="宋体"/>
          <w:szCs w:val="21"/>
          <w:shd w:val="clear" w:color="auto" w:fill="FFFFFF"/>
        </w:rPr>
        <w:t>⑥其他要求：没有法律法规规定的其他违规情形。</w:t>
      </w:r>
    </w:p>
    <w:p w14:paraId="6615360C">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3.2 联合体：本次采购不接受联合体报价。</w:t>
      </w:r>
    </w:p>
    <w:p w14:paraId="27EC4F40">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3.3 单位负责人为同一人或者存在控股、管理关系的不同单位，不得同时参加同一合同包报价，否则相关响应文件均无效。</w:t>
      </w:r>
    </w:p>
    <w:p w14:paraId="5AB1006A">
      <w:pPr>
        <w:pStyle w:val="3"/>
        <w:snapToGrid w:val="0"/>
        <w:spacing w:before="120" w:after="120" w:line="560" w:lineRule="exact"/>
        <w:ind w:firstLine="403"/>
        <w:rPr>
          <w:rFonts w:ascii="宋体" w:hAnsi="宋体" w:eastAsia="宋体" w:cs="宋体"/>
          <w:bCs w:val="0"/>
          <w:sz w:val="21"/>
          <w:szCs w:val="21"/>
        </w:rPr>
      </w:pPr>
      <w:bookmarkStart w:id="26" w:name="_Toc525632588"/>
      <w:bookmarkStart w:id="27" w:name="_Toc4751"/>
      <w:bookmarkStart w:id="28" w:name="_Toc2996_WPSOffice_Level2"/>
      <w:bookmarkStart w:id="29" w:name="_Toc1994"/>
      <w:bookmarkStart w:id="30" w:name="_Toc25666_WPSOffice_Level2"/>
      <w:bookmarkStart w:id="31" w:name="_Toc4109_WPSOffice_Level2"/>
      <w:bookmarkStart w:id="32" w:name="_Toc29452_WPSOffice_Level2"/>
      <w:r>
        <w:rPr>
          <w:rFonts w:hint="eastAsia" w:ascii="宋体" w:hAnsi="宋体" w:eastAsia="宋体" w:cs="宋体"/>
          <w:bCs w:val="0"/>
          <w:sz w:val="21"/>
          <w:szCs w:val="21"/>
        </w:rPr>
        <w:t>询比文件的获取</w:t>
      </w:r>
      <w:bookmarkEnd w:id="26"/>
      <w:bookmarkEnd w:id="27"/>
      <w:bookmarkEnd w:id="28"/>
      <w:bookmarkEnd w:id="29"/>
      <w:bookmarkEnd w:id="30"/>
      <w:bookmarkEnd w:id="31"/>
      <w:bookmarkEnd w:id="32"/>
    </w:p>
    <w:p w14:paraId="72F3D0EF">
      <w:pPr>
        <w:snapToGrid w:val="0"/>
        <w:spacing w:line="560" w:lineRule="exact"/>
        <w:ind w:firstLine="367" w:firstLineChars="175"/>
        <w:rPr>
          <w:rFonts w:ascii="宋体" w:hAnsi="宋体" w:eastAsia="宋体" w:cs="宋体"/>
          <w:szCs w:val="21"/>
        </w:rPr>
      </w:pPr>
      <w:r>
        <w:rPr>
          <w:rFonts w:hint="eastAsia" w:ascii="宋体" w:hAnsi="宋体" w:eastAsia="宋体" w:cs="宋体"/>
          <w:szCs w:val="21"/>
        </w:rPr>
        <w:t>供应商应在递交响应文件的截止时间前登录安徽交运集团网站（http://www.ahjyjt.com.cn/），选择所参加的合同包，自行下载询比文件及相关资料。</w:t>
      </w:r>
    </w:p>
    <w:p w14:paraId="560C0F12">
      <w:pPr>
        <w:pStyle w:val="3"/>
        <w:snapToGrid w:val="0"/>
        <w:spacing w:before="120" w:after="120" w:line="560" w:lineRule="exact"/>
        <w:ind w:firstLine="403"/>
        <w:rPr>
          <w:rFonts w:ascii="宋体" w:hAnsi="宋体" w:eastAsia="宋体" w:cs="宋体"/>
          <w:bCs w:val="0"/>
          <w:sz w:val="21"/>
          <w:szCs w:val="21"/>
        </w:rPr>
      </w:pPr>
      <w:bookmarkStart w:id="33" w:name="_Toc525632589"/>
      <w:bookmarkStart w:id="34" w:name="_Toc726"/>
      <w:r>
        <w:rPr>
          <w:rFonts w:hint="eastAsia" w:ascii="宋体" w:hAnsi="宋体" w:eastAsia="宋体" w:cs="宋体"/>
          <w:bCs w:val="0"/>
          <w:sz w:val="21"/>
          <w:szCs w:val="21"/>
        </w:rPr>
        <w:t>响应文件的递交</w:t>
      </w:r>
      <w:bookmarkEnd w:id="33"/>
      <w:bookmarkEnd w:id="34"/>
    </w:p>
    <w:p w14:paraId="5C700AC6">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响应文件递交的截止时间为</w:t>
      </w:r>
      <w:r>
        <w:rPr>
          <w:rFonts w:hint="eastAsia" w:ascii="宋体" w:hAnsi="宋体" w:eastAsia="宋体" w:cs="宋体"/>
          <w:szCs w:val="21"/>
          <w:u w:val="single"/>
        </w:rPr>
        <w:t xml:space="preserve"> 2024 </w:t>
      </w:r>
      <w:r>
        <w:rPr>
          <w:rFonts w:hint="eastAsia" w:ascii="宋体" w:hAnsi="宋体" w:eastAsia="宋体" w:cs="宋体"/>
          <w:szCs w:val="21"/>
        </w:rPr>
        <w:t>年</w:t>
      </w:r>
      <w:r>
        <w:rPr>
          <w:rFonts w:hint="eastAsia" w:ascii="宋体" w:hAnsi="宋体" w:eastAsia="宋体" w:cs="宋体"/>
          <w:szCs w:val="21"/>
          <w:u w:val="single"/>
        </w:rPr>
        <w:t xml:space="preserve"> 11 </w:t>
      </w:r>
      <w:r>
        <w:rPr>
          <w:rFonts w:hint="eastAsia" w:ascii="宋体" w:hAnsi="宋体" w:eastAsia="宋体" w:cs="宋体"/>
          <w:szCs w:val="21"/>
        </w:rPr>
        <w:t>月</w:t>
      </w:r>
      <w:r>
        <w:rPr>
          <w:rFonts w:hint="eastAsia" w:ascii="宋体" w:hAnsi="宋体" w:eastAsia="宋体" w:cs="宋体"/>
          <w:szCs w:val="21"/>
          <w:u w:val="single"/>
        </w:rPr>
        <w:t xml:space="preserve"> 8 </w:t>
      </w:r>
      <w:r>
        <w:rPr>
          <w:rFonts w:hint="eastAsia" w:ascii="宋体" w:hAnsi="宋体" w:eastAsia="宋体" w:cs="宋体"/>
          <w:szCs w:val="21"/>
        </w:rPr>
        <w:t>日</w:t>
      </w:r>
      <w:r>
        <w:rPr>
          <w:rFonts w:hint="eastAsia" w:ascii="宋体" w:hAnsi="宋体" w:eastAsia="宋体" w:cs="宋体"/>
          <w:szCs w:val="21"/>
          <w:u w:val="single"/>
        </w:rPr>
        <w:t xml:space="preserve"> 10 </w:t>
      </w:r>
      <w:r>
        <w:rPr>
          <w:rFonts w:hint="eastAsia" w:ascii="宋体" w:hAnsi="宋体" w:eastAsia="宋体" w:cs="宋体"/>
          <w:szCs w:val="21"/>
        </w:rPr>
        <w:t>时</w:t>
      </w:r>
      <w:r>
        <w:rPr>
          <w:rFonts w:hint="eastAsia" w:ascii="宋体" w:hAnsi="宋体" w:eastAsia="宋体" w:cs="宋体"/>
          <w:szCs w:val="21"/>
          <w:u w:val="single"/>
        </w:rPr>
        <w:t xml:space="preserve"> 00 </w:t>
      </w:r>
      <w:r>
        <w:rPr>
          <w:rFonts w:hint="eastAsia" w:ascii="宋体" w:hAnsi="宋体" w:eastAsia="宋体" w:cs="宋体"/>
          <w:szCs w:val="21"/>
        </w:rPr>
        <w:t>分，供应商的法定代表人或其授权代理人应于截止时间前将响应文件递交至</w:t>
      </w:r>
      <w:r>
        <w:rPr>
          <w:rFonts w:hint="eastAsia" w:ascii="宋体" w:hAnsi="宋体" w:eastAsia="宋体" w:cs="宋体"/>
          <w:szCs w:val="21"/>
          <w:u w:val="single"/>
        </w:rPr>
        <w:t xml:space="preserve">  合肥市胜利路35号，交通饭店三楼 汽车销售有限公司 </w:t>
      </w:r>
      <w:r>
        <w:rPr>
          <w:rFonts w:hint="eastAsia" w:ascii="宋体" w:hAnsi="宋体" w:eastAsia="宋体" w:cs="宋体"/>
          <w:szCs w:val="21"/>
        </w:rPr>
        <w:t>（地点）。</w:t>
      </w:r>
    </w:p>
    <w:p w14:paraId="55D2F30D">
      <w:pPr>
        <w:pStyle w:val="3"/>
        <w:snapToGrid w:val="0"/>
        <w:spacing w:before="120" w:after="120" w:line="560" w:lineRule="exact"/>
        <w:ind w:firstLine="403"/>
        <w:rPr>
          <w:rFonts w:ascii="宋体" w:hAnsi="宋体" w:eastAsia="宋体" w:cs="宋体"/>
          <w:bCs w:val="0"/>
          <w:sz w:val="21"/>
          <w:szCs w:val="21"/>
        </w:rPr>
      </w:pPr>
      <w:bookmarkStart w:id="35" w:name="_Toc525632591"/>
      <w:bookmarkStart w:id="36" w:name="_Toc22719"/>
      <w:r>
        <w:rPr>
          <w:rFonts w:hint="eastAsia" w:ascii="宋体" w:hAnsi="宋体" w:eastAsia="宋体" w:cs="宋体"/>
          <w:bCs w:val="0"/>
          <w:sz w:val="21"/>
          <w:szCs w:val="21"/>
        </w:rPr>
        <w:t>响应文件启封</w:t>
      </w:r>
    </w:p>
    <w:p w14:paraId="69E659B3">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响应文件的递交截止时间到后，采购人将于_</w:t>
      </w:r>
      <w:r>
        <w:rPr>
          <w:rFonts w:hint="eastAsia" w:ascii="宋体" w:hAnsi="宋体" w:eastAsia="宋体" w:cs="宋体"/>
          <w:szCs w:val="21"/>
          <w:u w:val="single"/>
        </w:rPr>
        <w:t>交通饭店三楼会议室</w:t>
      </w:r>
      <w:r>
        <w:rPr>
          <w:rFonts w:hint="eastAsia" w:ascii="宋体" w:hAnsi="宋体" w:eastAsia="宋体" w:cs="宋体"/>
          <w:szCs w:val="21"/>
        </w:rPr>
        <w:t>_（地点）组织进行响应文件的启封。供应商的法定代表人或授权代理人应携带本人身份证、授权代理人应携带授权委托书准时参加启封会议。</w:t>
      </w:r>
    </w:p>
    <w:p w14:paraId="054552A6">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响应保证金</w:t>
      </w:r>
    </w:p>
    <w:p w14:paraId="0EF4666A">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本项目不收取响应保证金。</w:t>
      </w:r>
    </w:p>
    <w:p w14:paraId="5B775036">
      <w:pPr>
        <w:pStyle w:val="5"/>
        <w:spacing w:after="0" w:line="500" w:lineRule="exact"/>
        <w:ind w:firstLine="420" w:firstLineChars="200"/>
        <w:rPr>
          <w:rFonts w:ascii="Times New Roman" w:hAnsi="Times New Roman"/>
        </w:rPr>
      </w:pPr>
      <w:r>
        <w:rPr>
          <w:rFonts w:hint="eastAsia" w:ascii="Times New Roman" w:hAnsi="Times New Roman"/>
        </w:rPr>
        <w:t>本项目无响应保证金，需发响应报名表进行报名。</w:t>
      </w:r>
    </w:p>
    <w:p w14:paraId="033F64EF">
      <w:pPr>
        <w:snapToGrid w:val="0"/>
        <w:spacing w:line="500" w:lineRule="exact"/>
        <w:ind w:firstLine="420" w:firstLineChars="200"/>
        <w:rPr>
          <w:rFonts w:ascii="宋体" w:hAnsi="宋体" w:eastAsia="宋体" w:cs="宋体"/>
          <w:szCs w:val="21"/>
        </w:rPr>
      </w:pPr>
      <w:r>
        <w:rPr>
          <w:rFonts w:hint="eastAsia" w:ascii="Times New Roman" w:hAnsi="Times New Roman"/>
        </w:rPr>
        <w:t>在2024年 11 月 7日 15 ：00前，将响应报名表发送至</w:t>
      </w:r>
      <w:r>
        <w:rPr>
          <w:rFonts w:hint="eastAsia"/>
        </w:rPr>
        <w:fldChar w:fldCharType="begin"/>
      </w:r>
      <w:r>
        <w:instrText xml:space="preserve"> HYPERLINK "mailto:ahjyxs@163.com" </w:instrText>
      </w:r>
      <w:r>
        <w:rPr>
          <w:rFonts w:hint="eastAsia"/>
        </w:rPr>
        <w:fldChar w:fldCharType="separate"/>
      </w:r>
      <w:r>
        <w:rPr>
          <w:rStyle w:val="20"/>
          <w:rFonts w:hint="eastAsia" w:ascii="Times New Roman" w:hAnsi="Times New Roman" w:cs="Times New Roman"/>
          <w:color w:val="auto"/>
          <w:szCs w:val="22"/>
        </w:rPr>
        <w:t>ahjyxs@163.com</w:t>
      </w:r>
      <w:r>
        <w:rPr>
          <w:rStyle w:val="20"/>
          <w:rFonts w:hint="eastAsia" w:ascii="Times New Roman" w:hAnsi="Times New Roman" w:cs="Times New Roman"/>
          <w:color w:val="auto"/>
          <w:szCs w:val="22"/>
        </w:rPr>
        <w:fldChar w:fldCharType="end"/>
      </w:r>
      <w:r>
        <w:rPr>
          <w:rFonts w:hint="eastAsia" w:ascii="Times New Roman" w:hAnsi="Times New Roman" w:cs="Times New Roman"/>
          <w:szCs w:val="22"/>
        </w:rPr>
        <w:t>进行确认报名。</w:t>
      </w:r>
    </w:p>
    <w:p w14:paraId="63A9B0AB">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发布公告的媒介</w:t>
      </w:r>
      <w:bookmarkEnd w:id="35"/>
      <w:bookmarkEnd w:id="36"/>
    </w:p>
    <w:p w14:paraId="4DD97C92">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本次采购公告在安徽交运集团网站（http://www.ahjyjt.com.cn/）上发布。</w:t>
      </w:r>
    </w:p>
    <w:p w14:paraId="445A50E9">
      <w:pPr>
        <w:pStyle w:val="3"/>
        <w:snapToGrid w:val="0"/>
        <w:spacing w:before="120" w:after="120" w:line="560" w:lineRule="exact"/>
        <w:ind w:firstLine="403"/>
        <w:rPr>
          <w:rFonts w:ascii="宋体" w:hAnsi="宋体" w:eastAsia="宋体" w:cs="宋体"/>
          <w:bCs w:val="0"/>
          <w:sz w:val="21"/>
          <w:szCs w:val="21"/>
        </w:rPr>
      </w:pPr>
      <w:bookmarkStart w:id="37" w:name="_Toc28571_WPSOffice_Level2"/>
      <w:bookmarkStart w:id="38" w:name="_Toc8501"/>
      <w:bookmarkStart w:id="39" w:name="_Toc20572_WPSOffice_Level2"/>
      <w:bookmarkStart w:id="40" w:name="_Toc525632592"/>
      <w:bookmarkStart w:id="41" w:name="_Toc321_WPSOffice_Level2"/>
      <w:bookmarkStart w:id="42" w:name="_Toc14943_WPSOffice_Level2"/>
      <w:bookmarkStart w:id="43" w:name="_Toc26829"/>
      <w:r>
        <w:rPr>
          <w:rFonts w:hint="eastAsia" w:ascii="宋体" w:hAnsi="宋体" w:eastAsia="宋体" w:cs="宋体"/>
          <w:bCs w:val="0"/>
          <w:sz w:val="21"/>
          <w:szCs w:val="21"/>
        </w:rPr>
        <w:t>采购人联系方式</w:t>
      </w:r>
      <w:bookmarkEnd w:id="37"/>
      <w:bookmarkEnd w:id="38"/>
      <w:bookmarkEnd w:id="39"/>
      <w:bookmarkEnd w:id="40"/>
      <w:bookmarkEnd w:id="41"/>
      <w:bookmarkEnd w:id="42"/>
      <w:bookmarkEnd w:id="43"/>
    </w:p>
    <w:p w14:paraId="5F94BC41">
      <w:pPr>
        <w:spacing w:line="560" w:lineRule="exact"/>
        <w:ind w:firstLine="420" w:firstLineChars="200"/>
        <w:rPr>
          <w:rFonts w:ascii="宋体" w:hAnsi="宋体" w:eastAsia="宋体" w:cs="宋体"/>
          <w:szCs w:val="21"/>
        </w:rPr>
      </w:pPr>
      <w:r>
        <w:rPr>
          <w:rFonts w:hint="eastAsia" w:ascii="宋体" w:hAnsi="宋体" w:eastAsia="宋体" w:cs="宋体"/>
          <w:szCs w:val="21"/>
        </w:rPr>
        <w:t>采 购 人：</w:t>
      </w:r>
      <w:r>
        <w:rPr>
          <w:rFonts w:hint="eastAsia" w:ascii="宋体" w:hAnsi="宋体" w:eastAsia="宋体" w:cs="宋体"/>
          <w:szCs w:val="21"/>
          <w:u w:val="single"/>
        </w:rPr>
        <w:t xml:space="preserve"> 安徽交运集团汽车销售有限公司 </w:t>
      </w:r>
    </w:p>
    <w:p w14:paraId="111ADB9C">
      <w:pPr>
        <w:spacing w:line="560" w:lineRule="exact"/>
        <w:ind w:firstLine="420" w:firstLineChars="200"/>
        <w:rPr>
          <w:rFonts w:ascii="宋体" w:hAnsi="宋体" w:eastAsia="宋体" w:cs="宋体"/>
          <w:szCs w:val="21"/>
        </w:rPr>
      </w:pPr>
      <w:r>
        <w:rPr>
          <w:rFonts w:hint="eastAsia" w:ascii="宋体" w:hAnsi="宋体" w:eastAsia="宋体" w:cs="宋体"/>
          <w:szCs w:val="21"/>
        </w:rPr>
        <w:t>地    址：</w:t>
      </w:r>
      <w:r>
        <w:rPr>
          <w:rFonts w:hint="eastAsia" w:ascii="宋体" w:hAnsi="宋体" w:eastAsia="宋体" w:cs="宋体"/>
          <w:szCs w:val="21"/>
          <w:u w:val="single"/>
        </w:rPr>
        <w:t xml:space="preserve"> 合肥市胜利路35号 交通饭店 </w:t>
      </w:r>
    </w:p>
    <w:p w14:paraId="71759A42">
      <w:pPr>
        <w:spacing w:line="560" w:lineRule="exact"/>
        <w:ind w:firstLine="420" w:firstLineChars="200"/>
        <w:rPr>
          <w:rFonts w:ascii="宋体" w:hAnsi="宋体" w:eastAsia="宋体" w:cs="宋体"/>
          <w:szCs w:val="21"/>
        </w:rPr>
      </w:pPr>
      <w:r>
        <w:rPr>
          <w:rFonts w:hint="eastAsia" w:ascii="宋体" w:hAnsi="宋体" w:eastAsia="宋体" w:cs="宋体"/>
          <w:szCs w:val="21"/>
        </w:rPr>
        <w:t>邮政编码：</w:t>
      </w:r>
      <w:r>
        <w:rPr>
          <w:rFonts w:hint="eastAsia" w:ascii="宋体" w:hAnsi="宋体" w:eastAsia="宋体" w:cs="宋体"/>
          <w:szCs w:val="21"/>
          <w:u w:val="single"/>
        </w:rPr>
        <w:t xml:space="preserve"> 230011 </w:t>
      </w:r>
    </w:p>
    <w:p w14:paraId="1753C281">
      <w:pPr>
        <w:spacing w:line="560" w:lineRule="exact"/>
        <w:ind w:firstLine="420" w:firstLineChars="200"/>
        <w:rPr>
          <w:rFonts w:ascii="宋体" w:hAnsi="宋体" w:eastAsia="宋体" w:cs="宋体"/>
          <w:szCs w:val="21"/>
        </w:rPr>
      </w:pPr>
      <w:r>
        <w:rPr>
          <w:rFonts w:hint="eastAsia" w:ascii="宋体" w:hAnsi="宋体" w:eastAsia="宋体" w:cs="宋体"/>
          <w:szCs w:val="21"/>
        </w:rPr>
        <w:t>联 系 人：</w:t>
      </w:r>
      <w:r>
        <w:rPr>
          <w:rFonts w:hint="eastAsia" w:ascii="宋体" w:hAnsi="宋体" w:eastAsia="宋体" w:cs="宋体"/>
          <w:szCs w:val="21"/>
          <w:u w:val="single"/>
        </w:rPr>
        <w:t xml:space="preserve"> 张倩 </w:t>
      </w:r>
      <w:r>
        <w:rPr>
          <w:rFonts w:hint="eastAsia" w:ascii="宋体" w:hAnsi="宋体" w:eastAsia="宋体" w:cs="宋体"/>
          <w:szCs w:val="21"/>
        </w:rPr>
        <w:t xml:space="preserve">  </w:t>
      </w:r>
    </w:p>
    <w:p w14:paraId="0B0AD97D">
      <w:pPr>
        <w:spacing w:line="560" w:lineRule="exact"/>
        <w:ind w:firstLine="420" w:firstLineChars="200"/>
        <w:rPr>
          <w:rFonts w:ascii="宋体" w:hAnsi="宋体" w:eastAsia="宋体" w:cs="宋体"/>
          <w:szCs w:val="21"/>
          <w:u w:val="single"/>
        </w:rPr>
      </w:pPr>
      <w:r>
        <w:rPr>
          <w:rFonts w:hint="eastAsia" w:ascii="宋体" w:hAnsi="宋体" w:eastAsia="宋体" w:cs="宋体"/>
          <w:szCs w:val="21"/>
        </w:rPr>
        <w:t>电    话：</w:t>
      </w:r>
      <w:r>
        <w:rPr>
          <w:rFonts w:hint="eastAsia" w:ascii="宋体" w:hAnsi="宋体" w:eastAsia="宋体" w:cs="宋体"/>
          <w:szCs w:val="21"/>
          <w:u w:val="single"/>
        </w:rPr>
        <w:t xml:space="preserve">0551-64299058 </w:t>
      </w:r>
    </w:p>
    <w:p w14:paraId="4E691A8E">
      <w:pPr>
        <w:spacing w:line="560" w:lineRule="exact"/>
        <w:ind w:firstLine="420" w:firstLineChars="200"/>
        <w:rPr>
          <w:rFonts w:hint="eastAsia" w:ascii="宋体" w:hAnsi="宋体" w:eastAsia="宋体" w:cs="宋体"/>
          <w:szCs w:val="21"/>
        </w:rPr>
      </w:pPr>
      <w:r>
        <w:rPr>
          <w:rFonts w:hint="eastAsia" w:ascii="宋体" w:hAnsi="宋体" w:eastAsia="宋体" w:cs="宋体"/>
          <w:szCs w:val="21"/>
        </w:rPr>
        <w:t>电子邮箱：</w:t>
      </w:r>
      <w:r>
        <w:rPr>
          <w:rFonts w:hint="eastAsia" w:ascii="宋体" w:hAnsi="宋体" w:eastAsia="宋体" w:cs="宋体"/>
          <w:szCs w:val="21"/>
          <w:u w:val="single"/>
        </w:rPr>
        <w:t xml:space="preserve"> ahjyxs@163.com </w:t>
      </w:r>
      <w:r>
        <w:rPr>
          <w:rFonts w:hint="eastAsia" w:ascii="宋体" w:hAnsi="宋体" w:eastAsia="宋体" w:cs="宋体"/>
          <w:szCs w:val="21"/>
        </w:rPr>
        <w:t xml:space="preserve"> </w:t>
      </w:r>
    </w:p>
    <w:p w14:paraId="13E80BD6">
      <w:pPr>
        <w:spacing w:line="560" w:lineRule="exact"/>
        <w:ind w:firstLine="420" w:firstLineChars="200"/>
        <w:rPr>
          <w:rFonts w:hint="eastAsia" w:ascii="宋体" w:hAnsi="宋体" w:eastAsia="宋体" w:cs="宋体"/>
          <w:szCs w:val="21"/>
        </w:rPr>
      </w:pPr>
    </w:p>
    <w:p w14:paraId="749B2956">
      <w:pPr>
        <w:spacing w:line="560" w:lineRule="exact"/>
        <w:rPr>
          <w:rFonts w:hint="eastAsia" w:ascii="宋体" w:hAnsi="宋体" w:eastAsia="宋体" w:cs="宋体"/>
          <w:szCs w:val="21"/>
        </w:rPr>
      </w:pPr>
      <w:bookmarkStart w:id="139" w:name="_GoBack"/>
      <w:bookmarkEnd w:id="139"/>
    </w:p>
    <w:p w14:paraId="686D1218">
      <w:pPr>
        <w:pStyle w:val="5"/>
        <w:rPr>
          <w:rFonts w:ascii="宋体" w:hAnsi="宋体" w:eastAsia="宋体" w:cs="宋体"/>
          <w:szCs w:val="21"/>
        </w:rPr>
      </w:pPr>
    </w:p>
    <w:p w14:paraId="2C93209D">
      <w:pPr>
        <w:pStyle w:val="5"/>
        <w:rPr>
          <w:rFonts w:ascii="宋体" w:hAnsi="宋体" w:eastAsia="宋体" w:cs="宋体"/>
          <w:szCs w:val="21"/>
        </w:rPr>
      </w:pPr>
    </w:p>
    <w:p w14:paraId="776BA450">
      <w:pPr>
        <w:pStyle w:val="22"/>
        <w:jc w:val="center"/>
        <w:rPr>
          <w:rFonts w:hint="default" w:ascii="Times New Roman" w:hAnsi="Times New Roman"/>
          <w:color w:val="auto"/>
          <w:sz w:val="21"/>
          <w:szCs w:val="22"/>
        </w:rPr>
      </w:pPr>
      <w:r>
        <w:rPr>
          <w:rFonts w:hint="default" w:ascii="Times New Roman" w:hAnsi="Times New Roman"/>
          <w:color w:val="auto"/>
          <w:sz w:val="21"/>
          <w:szCs w:val="21"/>
        </w:rPr>
        <w:t xml:space="preserve">              </w:t>
      </w:r>
      <w:r>
        <w:rPr>
          <w:rFonts w:hint="default" w:ascii="Times New Roman" w:hAnsi="Times New Roman"/>
          <w:color w:val="auto"/>
          <w:sz w:val="21"/>
          <w:szCs w:val="22"/>
        </w:rPr>
        <w:t xml:space="preserve">                            </w:t>
      </w:r>
    </w:p>
    <w:p w14:paraId="07D6161B">
      <w:pPr>
        <w:pStyle w:val="22"/>
        <w:jc w:val="right"/>
        <w:rPr>
          <w:rFonts w:hint="default" w:ascii="Times New Roman" w:hAnsi="Times New Roman"/>
          <w:color w:val="auto"/>
          <w:szCs w:val="28"/>
        </w:rPr>
      </w:pPr>
      <w:r>
        <w:rPr>
          <w:rFonts w:ascii="Times New Roman" w:hAnsi="Times New Roman"/>
          <w:color w:val="auto"/>
          <w:sz w:val="21"/>
          <w:szCs w:val="22"/>
        </w:rPr>
        <w:t xml:space="preserve">2024 </w:t>
      </w:r>
      <w:r>
        <w:rPr>
          <w:rFonts w:hint="default" w:ascii="Times New Roman" w:hAnsi="Times New Roman"/>
          <w:color w:val="auto"/>
          <w:sz w:val="21"/>
          <w:szCs w:val="22"/>
        </w:rPr>
        <w:t>年</w:t>
      </w:r>
      <w:r>
        <w:rPr>
          <w:rFonts w:ascii="Times New Roman" w:hAnsi="Times New Roman"/>
          <w:color w:val="auto"/>
          <w:sz w:val="21"/>
          <w:szCs w:val="22"/>
        </w:rPr>
        <w:t xml:space="preserve"> 11 </w:t>
      </w:r>
      <w:r>
        <w:rPr>
          <w:rFonts w:hint="default" w:ascii="Times New Roman" w:hAnsi="Times New Roman"/>
          <w:color w:val="auto"/>
          <w:sz w:val="21"/>
          <w:szCs w:val="22"/>
        </w:rPr>
        <w:t>月</w:t>
      </w:r>
      <w:r>
        <w:rPr>
          <w:rFonts w:ascii="Times New Roman" w:hAnsi="Times New Roman"/>
          <w:color w:val="auto"/>
          <w:sz w:val="21"/>
          <w:szCs w:val="22"/>
        </w:rPr>
        <w:t xml:space="preserve"> 1 </w:t>
      </w:r>
      <w:r>
        <w:rPr>
          <w:rFonts w:hint="default" w:ascii="Times New Roman" w:hAnsi="Times New Roman"/>
          <w:color w:val="auto"/>
          <w:sz w:val="21"/>
          <w:szCs w:val="22"/>
        </w:rPr>
        <w:t>日</w:t>
      </w:r>
    </w:p>
    <w:p w14:paraId="0CB1C4EB">
      <w:pPr>
        <w:rPr>
          <w:rFonts w:ascii="Times New Roman" w:hAnsi="Times New Roman" w:cs="Times New Roman"/>
          <w:sz w:val="24"/>
          <w:szCs w:val="28"/>
        </w:rPr>
      </w:pPr>
      <w:r>
        <w:rPr>
          <w:rFonts w:ascii="Times New Roman" w:hAnsi="Times New Roman" w:cs="Times New Roman"/>
          <w:sz w:val="24"/>
          <w:szCs w:val="28"/>
        </w:rPr>
        <w:br w:type="page"/>
      </w:r>
    </w:p>
    <w:p w14:paraId="5BBEDF7F">
      <w:pPr>
        <w:spacing w:line="360" w:lineRule="auto"/>
        <w:jc w:val="center"/>
        <w:rPr>
          <w:b/>
          <w:sz w:val="36"/>
          <w:szCs w:val="36"/>
        </w:rPr>
      </w:pPr>
      <w:r>
        <w:rPr>
          <w:rFonts w:hint="eastAsia"/>
          <w:b/>
          <w:sz w:val="36"/>
          <w:szCs w:val="36"/>
        </w:rPr>
        <w:t>响 应 报 名 表</w:t>
      </w:r>
    </w:p>
    <w:p w14:paraId="53A9B2C5">
      <w:pPr>
        <w:pStyle w:val="5"/>
      </w:pPr>
    </w:p>
    <w:p w14:paraId="7057CD40">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5"/>
        <w:tblW w:w="102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408"/>
      </w:tblGrid>
      <w:tr w14:paraId="3B556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1A897397">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310" w:type="dxa"/>
            <w:gridSpan w:val="3"/>
            <w:vAlign w:val="center"/>
          </w:tcPr>
          <w:p w14:paraId="7CEBA8ED">
            <w:pPr>
              <w:snapToGrid w:val="0"/>
              <w:spacing w:line="380" w:lineRule="exact"/>
              <w:jc w:val="center"/>
              <w:rPr>
                <w:rFonts w:ascii="宋体" w:hAnsi="宋体" w:eastAsia="宋体" w:cs="宋体"/>
                <w:bCs/>
                <w:szCs w:val="21"/>
              </w:rPr>
            </w:pPr>
          </w:p>
        </w:tc>
      </w:tr>
      <w:tr w14:paraId="2C8B1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3910F4F0">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22B9DFE3">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310" w:type="dxa"/>
            <w:gridSpan w:val="3"/>
            <w:vAlign w:val="center"/>
          </w:tcPr>
          <w:p w14:paraId="61F01C8D">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1D685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76B38B80">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310" w:type="dxa"/>
            <w:gridSpan w:val="3"/>
            <w:vAlign w:val="center"/>
          </w:tcPr>
          <w:p w14:paraId="120103DD">
            <w:pPr>
              <w:spacing w:line="360" w:lineRule="exact"/>
              <w:rPr>
                <w:rFonts w:ascii="宋体" w:hAnsi="宋体" w:eastAsia="宋体" w:cs="宋体"/>
                <w:bCs/>
                <w:szCs w:val="21"/>
              </w:rPr>
            </w:pPr>
          </w:p>
        </w:tc>
      </w:tr>
      <w:tr w14:paraId="131BE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0CC7BA56">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15DA933F">
            <w:pPr>
              <w:spacing w:line="360" w:lineRule="exact"/>
              <w:rPr>
                <w:rFonts w:ascii="宋体" w:hAnsi="宋体" w:eastAsia="宋体" w:cs="宋体"/>
                <w:bCs/>
                <w:szCs w:val="21"/>
              </w:rPr>
            </w:pPr>
          </w:p>
        </w:tc>
        <w:tc>
          <w:tcPr>
            <w:tcW w:w="1506" w:type="dxa"/>
            <w:vAlign w:val="center"/>
          </w:tcPr>
          <w:p w14:paraId="453BC527">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408" w:type="dxa"/>
            <w:vAlign w:val="center"/>
          </w:tcPr>
          <w:p w14:paraId="538EAC9B">
            <w:pPr>
              <w:spacing w:line="360" w:lineRule="exact"/>
              <w:rPr>
                <w:rFonts w:ascii="宋体" w:hAnsi="宋体" w:eastAsia="宋体" w:cs="宋体"/>
                <w:bCs/>
                <w:szCs w:val="21"/>
              </w:rPr>
            </w:pPr>
          </w:p>
        </w:tc>
      </w:tr>
      <w:tr w14:paraId="2883F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191FD458">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33FB3EA6">
            <w:pPr>
              <w:spacing w:line="360" w:lineRule="exact"/>
              <w:rPr>
                <w:rFonts w:ascii="宋体" w:hAnsi="宋体" w:eastAsia="宋体" w:cs="宋体"/>
                <w:bCs/>
                <w:szCs w:val="21"/>
              </w:rPr>
            </w:pPr>
          </w:p>
        </w:tc>
        <w:tc>
          <w:tcPr>
            <w:tcW w:w="1506" w:type="dxa"/>
            <w:vAlign w:val="center"/>
          </w:tcPr>
          <w:p w14:paraId="3ACECE32">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103CF538">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408" w:type="dxa"/>
            <w:vAlign w:val="center"/>
          </w:tcPr>
          <w:p w14:paraId="2B36AA8B">
            <w:pPr>
              <w:spacing w:line="360" w:lineRule="exact"/>
              <w:rPr>
                <w:rFonts w:ascii="宋体" w:hAnsi="宋体" w:eastAsia="宋体" w:cs="宋体"/>
                <w:bCs/>
                <w:szCs w:val="21"/>
              </w:rPr>
            </w:pPr>
          </w:p>
        </w:tc>
      </w:tr>
      <w:tr w14:paraId="2336B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3EB46E1D">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4244D2ED">
            <w:pPr>
              <w:spacing w:line="360" w:lineRule="exact"/>
              <w:rPr>
                <w:rFonts w:ascii="宋体" w:hAnsi="宋体" w:eastAsia="宋体" w:cs="宋体"/>
                <w:bCs/>
                <w:szCs w:val="21"/>
              </w:rPr>
            </w:pPr>
          </w:p>
        </w:tc>
        <w:tc>
          <w:tcPr>
            <w:tcW w:w="1506" w:type="dxa"/>
            <w:vAlign w:val="center"/>
          </w:tcPr>
          <w:p w14:paraId="0E490FE9">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408" w:type="dxa"/>
            <w:vAlign w:val="center"/>
          </w:tcPr>
          <w:p w14:paraId="6F3D34CA">
            <w:pPr>
              <w:spacing w:line="360" w:lineRule="exact"/>
              <w:rPr>
                <w:rFonts w:ascii="宋体" w:hAnsi="宋体" w:eastAsia="宋体" w:cs="宋体"/>
                <w:bCs/>
                <w:szCs w:val="21"/>
              </w:rPr>
            </w:pPr>
          </w:p>
        </w:tc>
      </w:tr>
      <w:tr w14:paraId="47694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56481EB6">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2DA1ADD9">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914" w:type="dxa"/>
            <w:gridSpan w:val="2"/>
            <w:vAlign w:val="center"/>
          </w:tcPr>
          <w:p w14:paraId="07E73A58">
            <w:pPr>
              <w:spacing w:line="360" w:lineRule="exact"/>
              <w:jc w:val="center"/>
              <w:rPr>
                <w:rFonts w:ascii="宋体" w:hAnsi="宋体" w:eastAsia="宋体" w:cs="宋体"/>
                <w:bCs/>
                <w:szCs w:val="21"/>
              </w:rPr>
            </w:pPr>
          </w:p>
        </w:tc>
      </w:tr>
      <w:tr w14:paraId="62B00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4C896012">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302D39DF">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914" w:type="dxa"/>
            <w:gridSpan w:val="2"/>
            <w:vAlign w:val="center"/>
          </w:tcPr>
          <w:p w14:paraId="5484C3FB">
            <w:pPr>
              <w:spacing w:line="360" w:lineRule="exact"/>
              <w:jc w:val="center"/>
              <w:rPr>
                <w:rFonts w:ascii="宋体" w:hAnsi="宋体" w:eastAsia="宋体" w:cs="宋体"/>
                <w:bCs/>
                <w:szCs w:val="21"/>
              </w:rPr>
            </w:pPr>
          </w:p>
        </w:tc>
      </w:tr>
      <w:tr w14:paraId="6FEF7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6AF158E7">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918" w:type="dxa"/>
            <w:gridSpan w:val="4"/>
            <w:vAlign w:val="center"/>
          </w:tcPr>
          <w:p w14:paraId="6F4D8BA4">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rPr>
                <w:rFonts w:hint="eastAsia"/>
              </w:rPr>
              <w:fldChar w:fldCharType="begin"/>
            </w:r>
            <w:r>
              <w:instrText xml:space="preserve"> HYPERLINK "mailto:ahjyxs@163.com" </w:instrText>
            </w:r>
            <w:r>
              <w:rPr>
                <w:rFonts w:hint="eastAsia"/>
              </w:rPr>
              <w:fldChar w:fldCharType="separate"/>
            </w:r>
            <w:r>
              <w:rPr>
                <w:rStyle w:val="20"/>
                <w:rFonts w:hint="eastAsia" w:ascii="宋体" w:hAnsi="宋体" w:eastAsia="宋体" w:cs="宋体"/>
                <w:szCs w:val="21"/>
                <w:highlight w:val="green"/>
              </w:rPr>
              <w:t>ahjyxs@163.com</w:t>
            </w:r>
            <w:r>
              <w:rPr>
                <w:rStyle w:val="20"/>
                <w:rFonts w:hint="eastAsia" w:ascii="宋体" w:hAnsi="宋体" w:eastAsia="宋体" w:cs="宋体"/>
                <w:szCs w:val="21"/>
                <w:highlight w:val="green"/>
              </w:rPr>
              <w:fldChar w:fldCharType="end"/>
            </w:r>
            <w:r>
              <w:rPr>
                <w:rFonts w:hint="eastAsia" w:ascii="宋体" w:hAnsi="宋体" w:eastAsia="宋体" w:cs="宋体"/>
                <w:bCs/>
                <w:szCs w:val="21"/>
              </w:rPr>
              <w:t>：</w:t>
            </w:r>
          </w:p>
          <w:p w14:paraId="67D65CE8">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5A402227">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1345D924">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1F44F829">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报名单位须在询比文件要求的报名截止时间前报名（以招标人收到邮件时间为准），否则报名无效。</w:t>
            </w:r>
          </w:p>
          <w:p w14:paraId="481325B2">
            <w:pPr>
              <w:pStyle w:val="5"/>
              <w:rPr>
                <w:rFonts w:ascii="宋体" w:hAnsi="宋体" w:eastAsia="宋体" w:cs="宋体"/>
                <w:szCs w:val="21"/>
              </w:rPr>
            </w:pPr>
            <w:r>
              <w:rPr>
                <w:rFonts w:hint="eastAsia" w:ascii="宋体" w:hAnsi="宋体" w:eastAsia="宋体" w:cs="宋体"/>
                <w:bCs/>
                <w:szCs w:val="21"/>
                <w:highlight w:val="green"/>
              </w:rPr>
              <w:t>4、报名人在提交响应报名表后</w:t>
            </w:r>
            <w:r>
              <w:rPr>
                <w:rFonts w:hint="eastAsia" w:ascii="宋体" w:hAnsi="宋体" w:eastAsia="宋体" w:cs="宋体"/>
                <w:szCs w:val="21"/>
                <w:highlight w:val="green"/>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2B82BBDA">
      <w:pPr>
        <w:spacing w:line="560" w:lineRule="exact"/>
        <w:rPr>
          <w:rFonts w:ascii="宋体" w:hAnsi="宋体" w:eastAsia="宋体" w:cs="宋体"/>
          <w:sz w:val="24"/>
        </w:rPr>
      </w:pPr>
    </w:p>
    <w:p w14:paraId="6E1AFE04">
      <w:pPr>
        <w:autoSpaceDE w:val="0"/>
        <w:autoSpaceDN w:val="0"/>
        <w:jc w:val="center"/>
        <w:rPr>
          <w:rFonts w:ascii="Times New Roman" w:hAnsi="Times New Roman" w:eastAsia="Fang Song" w:cs="Times New Roman"/>
          <w:szCs w:val="22"/>
        </w:rPr>
      </w:pPr>
    </w:p>
    <w:p w14:paraId="030CA6B7">
      <w:pPr>
        <w:autoSpaceDE w:val="0"/>
        <w:autoSpaceDN w:val="0"/>
        <w:jc w:val="center"/>
        <w:rPr>
          <w:rFonts w:ascii="Times New Roman" w:hAnsi="Times New Roman" w:eastAsia="Fang Song" w:cs="Times New Roman"/>
          <w:szCs w:val="22"/>
        </w:rPr>
      </w:pPr>
      <w:r>
        <w:rPr>
          <w:rFonts w:hint="eastAsia" w:ascii="Times New Roman" w:hAnsi="Times New Roman" w:eastAsia="Fang Song" w:cs="Times New Roman"/>
          <w:szCs w:val="22"/>
        </w:rPr>
        <w:t xml:space="preserve">                 </w:t>
      </w:r>
    </w:p>
    <w:p w14:paraId="6C4FE74E">
      <w:pPr>
        <w:autoSpaceDE w:val="0"/>
        <w:autoSpaceDN w:val="0"/>
        <w:jc w:val="center"/>
        <w:rPr>
          <w:rFonts w:ascii="Times New Roman" w:hAnsi="Times New Roman" w:eastAsia="Fang Song" w:cs="Times New Roman"/>
          <w:szCs w:val="22"/>
        </w:rPr>
      </w:pPr>
    </w:p>
    <w:p w14:paraId="36FFA8F7">
      <w:pPr>
        <w:pStyle w:val="2"/>
        <w:numPr>
          <w:ilvl w:val="0"/>
          <w:numId w:val="0"/>
        </w:numPr>
        <w:spacing w:before="312" w:after="312"/>
        <w:ind w:left="402"/>
        <w:rPr>
          <w:rFonts w:ascii="Times New Roman" w:hAnsi="Times New Roman" w:eastAsia="宋体" w:cs="Times New Roman"/>
        </w:rPr>
        <w:sectPr>
          <w:pgSz w:w="11906" w:h="16838"/>
          <w:pgMar w:top="1440" w:right="1800" w:bottom="1440" w:left="1800" w:header="851" w:footer="992" w:gutter="0"/>
          <w:cols w:space="425" w:num="1"/>
          <w:docGrid w:type="lines" w:linePitch="312" w:charSpace="0"/>
        </w:sectPr>
      </w:pPr>
    </w:p>
    <w:p w14:paraId="3D61D5DF">
      <w:pPr>
        <w:widowControl/>
        <w:spacing w:line="300" w:lineRule="atLeast"/>
        <w:ind w:firstLine="480"/>
        <w:jc w:val="center"/>
        <w:rPr>
          <w:rFonts w:ascii="宋体" w:hAnsi="宋体" w:eastAsia="宋体" w:cs="宋体"/>
          <w:b/>
          <w:bCs/>
          <w:color w:val="000000"/>
          <w:kern w:val="0"/>
          <w:sz w:val="24"/>
        </w:rPr>
      </w:pPr>
    </w:p>
    <w:p w14:paraId="3DCAF05F">
      <w:pPr>
        <w:widowControl/>
        <w:spacing w:line="300" w:lineRule="atLeast"/>
        <w:ind w:firstLine="480"/>
        <w:jc w:val="center"/>
        <w:rPr>
          <w:rFonts w:ascii="微软雅黑" w:hAnsi="微软雅黑" w:eastAsia="微软雅黑" w:cs="宋体"/>
          <w:color w:val="000000"/>
          <w:kern w:val="0"/>
          <w:sz w:val="24"/>
        </w:rPr>
      </w:pPr>
      <w:r>
        <w:rPr>
          <w:rFonts w:hint="eastAsia" w:ascii="宋体" w:hAnsi="宋体" w:eastAsia="宋体" w:cs="宋体"/>
          <w:b/>
          <w:bCs/>
          <w:color w:val="000000"/>
          <w:kern w:val="0"/>
          <w:sz w:val="24"/>
        </w:rPr>
        <w:t>投资参股的关联企业情况表（与响应报名表一并提交）</w:t>
      </w:r>
    </w:p>
    <w:tbl>
      <w:tblPr>
        <w:tblStyle w:val="15"/>
        <w:tblW w:w="10060" w:type="dxa"/>
        <w:jc w:val="center"/>
        <w:tblCellSpacing w:w="15" w:type="dxa"/>
        <w:tblLayout w:type="fixed"/>
        <w:tblCellMar>
          <w:top w:w="0" w:type="dxa"/>
          <w:left w:w="0" w:type="dxa"/>
          <w:bottom w:w="0" w:type="dxa"/>
          <w:right w:w="0" w:type="dxa"/>
        </w:tblCellMar>
      </w:tblPr>
      <w:tblGrid>
        <w:gridCol w:w="10060"/>
      </w:tblGrid>
      <w:tr w14:paraId="24DCE827">
        <w:tblPrEx>
          <w:tblCellMar>
            <w:top w:w="0" w:type="dxa"/>
            <w:left w:w="0" w:type="dxa"/>
            <w:bottom w:w="0" w:type="dxa"/>
            <w:right w:w="0" w:type="dxa"/>
          </w:tblCellMar>
        </w:tblPrEx>
        <w:trPr>
          <w:trHeight w:val="6925" w:hRule="atLeast"/>
          <w:tblCellSpacing w:w="15" w:type="dxa"/>
          <w:jc w:val="center"/>
        </w:trPr>
        <w:tc>
          <w:tcPr>
            <w:tcW w:w="100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7398B8C0">
            <w:pPr>
              <w:widowControl/>
              <w:spacing w:line="480" w:lineRule="atLeast"/>
              <w:ind w:firstLine="480"/>
              <w:jc w:val="left"/>
              <w:rPr>
                <w:rFonts w:ascii="微软雅黑" w:hAnsi="微软雅黑" w:eastAsia="微软雅黑" w:cs="宋体"/>
                <w:kern w:val="0"/>
                <w:sz w:val="24"/>
              </w:rPr>
            </w:pPr>
            <w:r>
              <w:rPr>
                <w:rFonts w:hint="eastAsia" w:ascii="宋体" w:hAnsi="宋体" w:eastAsia="宋体" w:cs="宋体"/>
                <w:kern w:val="0"/>
                <w:sz w:val="24"/>
              </w:rPr>
              <w:t> </w:t>
            </w:r>
          </w:p>
          <w:p w14:paraId="6D2C7901">
            <w:pPr>
              <w:widowControl/>
              <w:spacing w:line="480" w:lineRule="atLeast"/>
              <w:ind w:firstLine="480"/>
              <w:jc w:val="left"/>
              <w:rPr>
                <w:rFonts w:ascii="宋体" w:hAnsi="宋体" w:eastAsia="宋体" w:cs="宋体"/>
                <w:kern w:val="0"/>
                <w:sz w:val="24"/>
              </w:rPr>
            </w:pPr>
            <w:r>
              <w:rPr>
                <w:rFonts w:hint="eastAsia" w:ascii="宋体" w:hAnsi="宋体" w:eastAsia="宋体" w:cs="宋体"/>
                <w:kern w:val="0"/>
                <w:sz w:val="24"/>
              </w:rPr>
              <w:t>申请参加询比的企业应提供其投资参股的关联企业情况，包括以下内容：</w:t>
            </w:r>
          </w:p>
          <w:p w14:paraId="66EBC5D5">
            <w:pPr>
              <w:keepNext/>
              <w:keepLines/>
              <w:spacing w:line="360" w:lineRule="auto"/>
              <w:ind w:left="417"/>
              <w:outlineLvl w:val="1"/>
              <w:rPr>
                <w:rFonts w:ascii="Arial" w:hAnsi="Arial"/>
                <w:b/>
                <w:bCs/>
                <w:sz w:val="28"/>
                <w:szCs w:val="32"/>
              </w:rPr>
            </w:pPr>
          </w:p>
          <w:p w14:paraId="304EBBFD">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与本单位负责人为同一人的其他单位名单；</w:t>
            </w:r>
          </w:p>
          <w:p w14:paraId="5470DB60">
            <w:pPr>
              <w:keepNext/>
              <w:keepLines/>
              <w:spacing w:line="360" w:lineRule="auto"/>
              <w:ind w:left="402"/>
              <w:outlineLvl w:val="1"/>
              <w:rPr>
                <w:rFonts w:ascii="Arial" w:hAnsi="Arial"/>
                <w:b/>
                <w:bCs/>
                <w:sz w:val="28"/>
                <w:szCs w:val="32"/>
              </w:rPr>
            </w:pPr>
          </w:p>
          <w:p w14:paraId="03770C98">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对本单位存在控股、管理关系的其他单位名单；</w:t>
            </w:r>
          </w:p>
          <w:p w14:paraId="28EAA4F5">
            <w:pPr>
              <w:pStyle w:val="42"/>
            </w:pPr>
          </w:p>
          <w:p w14:paraId="3E273151"/>
          <w:p w14:paraId="71D9DEED">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本单位对其他单位存在控股、管理关系的名单；</w:t>
            </w:r>
          </w:p>
          <w:p w14:paraId="5DBF14F1">
            <w:pPr>
              <w:keepNext/>
              <w:keepLines/>
              <w:spacing w:line="360" w:lineRule="auto"/>
              <w:ind w:left="402"/>
              <w:outlineLvl w:val="1"/>
              <w:rPr>
                <w:rFonts w:ascii="Arial" w:hAnsi="Arial"/>
                <w:b/>
                <w:bCs/>
                <w:sz w:val="28"/>
                <w:szCs w:val="32"/>
              </w:rPr>
            </w:pPr>
          </w:p>
          <w:p w14:paraId="63484F83">
            <w:pPr>
              <w:widowControl/>
              <w:spacing w:line="480" w:lineRule="atLeast"/>
              <w:ind w:firstLine="420"/>
              <w:jc w:val="left"/>
              <w:rPr>
                <w:rFonts w:ascii="微软雅黑" w:hAnsi="微软雅黑" w:eastAsia="微软雅黑" w:cs="宋体"/>
                <w:kern w:val="0"/>
                <w:sz w:val="24"/>
              </w:rPr>
            </w:pPr>
            <w:r>
              <w:rPr>
                <w:rFonts w:hint="eastAsia" w:ascii="宋体" w:hAnsi="宋体" w:eastAsia="宋体" w:cs="宋体"/>
                <w:kern w:val="0"/>
                <w:sz w:val="24"/>
              </w:rPr>
              <w:t>                                                                                （单位盖章）</w:t>
            </w:r>
          </w:p>
        </w:tc>
      </w:tr>
    </w:tbl>
    <w:p w14:paraId="7EFC4A51">
      <w:pPr>
        <w:widowControl/>
        <w:jc w:val="left"/>
        <w:rPr>
          <w:rFonts w:ascii="宋体" w:hAnsi="宋体" w:eastAsia="宋体" w:cs="宋体"/>
          <w:color w:val="000000"/>
          <w:spacing w:val="-6"/>
          <w:kern w:val="0"/>
          <w:sz w:val="24"/>
        </w:rPr>
      </w:pPr>
      <w:r>
        <w:rPr>
          <w:rFonts w:hint="eastAsia" w:ascii="宋体" w:hAnsi="宋体" w:eastAsia="宋体" w:cs="宋体"/>
          <w:color w:val="000000"/>
          <w:spacing w:val="-6"/>
          <w:kern w:val="0"/>
          <w:sz w:val="24"/>
        </w:rPr>
        <w:t>注：供应商应如实填报此表，否则因其影响询比公正性的，其相关响应文件均无效。</w:t>
      </w:r>
    </w:p>
    <w:p w14:paraId="3C1D67EE">
      <w:pPr>
        <w:autoSpaceDE w:val="0"/>
        <w:autoSpaceDN w:val="0"/>
        <w:jc w:val="center"/>
        <w:rPr>
          <w:rFonts w:ascii="Times New Roman" w:hAnsi="Times New Roman" w:eastAsia="Fang Song" w:cs="Times New Roman"/>
          <w:szCs w:val="22"/>
        </w:rPr>
      </w:pPr>
    </w:p>
    <w:p w14:paraId="11C8DA0C">
      <w:pPr>
        <w:autoSpaceDE w:val="0"/>
        <w:autoSpaceDN w:val="0"/>
        <w:jc w:val="center"/>
        <w:rPr>
          <w:rFonts w:ascii="Times New Roman" w:hAnsi="Times New Roman" w:eastAsia="Fang Song" w:cs="Times New Roman"/>
          <w:szCs w:val="22"/>
        </w:rPr>
      </w:pPr>
    </w:p>
    <w:p w14:paraId="7EFED38E">
      <w:pPr>
        <w:autoSpaceDE w:val="0"/>
        <w:autoSpaceDN w:val="0"/>
        <w:jc w:val="center"/>
        <w:rPr>
          <w:rFonts w:ascii="Times New Roman" w:hAnsi="Times New Roman" w:eastAsia="Fang Song" w:cs="Times New Roman"/>
          <w:szCs w:val="22"/>
        </w:rPr>
      </w:pPr>
    </w:p>
    <w:p w14:paraId="2DB43E7A">
      <w:pPr>
        <w:autoSpaceDE w:val="0"/>
        <w:autoSpaceDN w:val="0"/>
        <w:jc w:val="center"/>
        <w:rPr>
          <w:rFonts w:ascii="Times New Roman" w:hAnsi="Times New Roman" w:eastAsia="Fang Song" w:cs="Times New Roman"/>
          <w:szCs w:val="22"/>
        </w:rPr>
      </w:pPr>
    </w:p>
    <w:p w14:paraId="1546E401">
      <w:pPr>
        <w:autoSpaceDE w:val="0"/>
        <w:autoSpaceDN w:val="0"/>
        <w:jc w:val="center"/>
        <w:rPr>
          <w:rFonts w:ascii="Times New Roman" w:hAnsi="Times New Roman" w:eastAsia="Fang Song" w:cs="Times New Roman"/>
          <w:szCs w:val="22"/>
        </w:rPr>
      </w:pPr>
    </w:p>
    <w:p w14:paraId="32E62551">
      <w:pPr>
        <w:autoSpaceDE w:val="0"/>
        <w:autoSpaceDN w:val="0"/>
        <w:jc w:val="center"/>
        <w:rPr>
          <w:rFonts w:ascii="Times New Roman" w:hAnsi="Times New Roman" w:eastAsia="Fang Song" w:cs="Times New Roman"/>
          <w:szCs w:val="22"/>
        </w:rPr>
      </w:pPr>
    </w:p>
    <w:p w14:paraId="1BE94E91">
      <w:pPr>
        <w:autoSpaceDE w:val="0"/>
        <w:autoSpaceDN w:val="0"/>
        <w:jc w:val="center"/>
        <w:rPr>
          <w:rFonts w:ascii="Times New Roman" w:hAnsi="Times New Roman" w:eastAsia="Fang Song" w:cs="Times New Roman"/>
          <w:szCs w:val="22"/>
        </w:rPr>
      </w:pPr>
    </w:p>
    <w:p w14:paraId="3A9FE345">
      <w:pPr>
        <w:autoSpaceDE w:val="0"/>
        <w:autoSpaceDN w:val="0"/>
        <w:jc w:val="center"/>
        <w:rPr>
          <w:rFonts w:ascii="Times New Roman" w:hAnsi="Times New Roman" w:eastAsia="Fang Song" w:cs="Times New Roman"/>
          <w:szCs w:val="22"/>
        </w:rPr>
      </w:pPr>
    </w:p>
    <w:p w14:paraId="58FF0689">
      <w:pPr>
        <w:autoSpaceDE w:val="0"/>
        <w:autoSpaceDN w:val="0"/>
        <w:jc w:val="center"/>
        <w:rPr>
          <w:rFonts w:ascii="Times New Roman" w:hAnsi="Times New Roman" w:eastAsia="Fang Song" w:cs="Times New Roman"/>
          <w:szCs w:val="22"/>
        </w:rPr>
      </w:pPr>
    </w:p>
    <w:p w14:paraId="54967A3C">
      <w:pPr>
        <w:autoSpaceDE w:val="0"/>
        <w:autoSpaceDN w:val="0"/>
        <w:jc w:val="center"/>
        <w:rPr>
          <w:rFonts w:ascii="Times New Roman" w:hAnsi="Times New Roman" w:eastAsia="Fang Song" w:cs="Times New Roman"/>
          <w:szCs w:val="22"/>
        </w:rPr>
      </w:pPr>
    </w:p>
    <w:p w14:paraId="57F3B5CD">
      <w:pPr>
        <w:autoSpaceDE w:val="0"/>
        <w:autoSpaceDN w:val="0"/>
        <w:jc w:val="center"/>
        <w:rPr>
          <w:rFonts w:ascii="Times New Roman" w:hAnsi="Times New Roman" w:eastAsia="Fang Song" w:cs="Times New Roman"/>
          <w:szCs w:val="22"/>
        </w:rPr>
      </w:pPr>
    </w:p>
    <w:p w14:paraId="1A40A8EF">
      <w:pPr>
        <w:autoSpaceDE w:val="0"/>
        <w:autoSpaceDN w:val="0"/>
        <w:jc w:val="center"/>
        <w:rPr>
          <w:rFonts w:ascii="Times New Roman" w:hAnsi="Times New Roman" w:eastAsia="Fang Song" w:cs="Times New Roman"/>
          <w:szCs w:val="22"/>
        </w:rPr>
      </w:pPr>
    </w:p>
    <w:p w14:paraId="452F5DB2">
      <w:pPr>
        <w:pStyle w:val="2"/>
        <w:numPr>
          <w:ilvl w:val="0"/>
          <w:numId w:val="0"/>
        </w:numPr>
        <w:spacing w:before="312" w:after="312"/>
        <w:jc w:val="both"/>
        <w:rPr>
          <w:rFonts w:ascii="Times New Roman" w:hAnsi="Times New Roman" w:eastAsia="宋体" w:cs="Times New Roman"/>
        </w:rPr>
      </w:pPr>
    </w:p>
    <w:p w14:paraId="402F09DE">
      <w:pPr>
        <w:pStyle w:val="2"/>
        <w:numPr>
          <w:ilvl w:val="0"/>
          <w:numId w:val="0"/>
        </w:numPr>
        <w:spacing w:before="312" w:after="312"/>
        <w:rPr>
          <w:rFonts w:ascii="Times New Roman" w:hAnsi="Times New Roman" w:eastAsia="宋体" w:cs="Times New Roman"/>
        </w:rPr>
      </w:pPr>
      <w:r>
        <w:rPr>
          <w:rFonts w:hint="eastAsia" w:ascii="Times New Roman" w:hAnsi="Times New Roman" w:eastAsia="宋体" w:cs="Times New Roman"/>
        </w:rPr>
        <w:t xml:space="preserve">第二章 </w:t>
      </w:r>
      <w:r>
        <w:rPr>
          <w:rFonts w:ascii="Times New Roman" w:hAnsi="Times New Roman" w:eastAsia="宋体" w:cs="Times New Roman"/>
        </w:rPr>
        <w:t>供应商须知</w:t>
      </w:r>
    </w:p>
    <w:p w14:paraId="5CB95698">
      <w:pPr>
        <w:keepNext/>
        <w:keepLines/>
        <w:spacing w:beforeLines="50"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302379C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61050864">
      <w:pPr>
        <w:spacing w:line="440" w:lineRule="exact"/>
        <w:ind w:firstLine="420"/>
        <w:rPr>
          <w:rFonts w:ascii="Times New Roman" w:hAnsi="Times New Roman" w:cs="Times New Roman"/>
          <w:szCs w:val="21"/>
        </w:rPr>
      </w:pPr>
      <w:r>
        <w:rPr>
          <w:rFonts w:ascii="Times New Roman" w:hAnsi="Times New Roman" w:cs="Times New Roman"/>
          <w:szCs w:val="21"/>
        </w:rPr>
        <w:t>本合同包的质量要求：</w:t>
      </w:r>
      <w:r>
        <w:rPr>
          <w:rFonts w:hint="eastAsia" w:ascii="Times New Roman" w:hAnsi="Times New Roman" w:cs="Times New Roman"/>
          <w:szCs w:val="21"/>
        </w:rPr>
        <w:t>__</w:t>
      </w:r>
      <w:r>
        <w:rPr>
          <w:rFonts w:hint="eastAsia" w:ascii="Times New Roman" w:hAnsi="Times New Roman" w:cs="Times New Roman"/>
          <w:szCs w:val="21"/>
          <w:u w:val="single"/>
        </w:rPr>
        <w:t>符合国家标准</w:t>
      </w:r>
      <w:r>
        <w:rPr>
          <w:rFonts w:hint="eastAsia" w:ascii="Times New Roman" w:hAnsi="Times New Roman" w:cs="Times New Roman"/>
          <w:szCs w:val="21"/>
        </w:rPr>
        <w:t>__。</w:t>
      </w:r>
    </w:p>
    <w:p w14:paraId="2347EF6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 xml:space="preserve"> 供应商资格要求</w:t>
      </w:r>
    </w:p>
    <w:p w14:paraId="13F65EE8">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 xml:space="preserve">的资质条件、能力和信誉：见第一章 </w:t>
      </w:r>
      <w:r>
        <w:rPr>
          <w:rFonts w:hint="eastAsia" w:ascii="Times New Roman" w:hAnsi="Times New Roman" w:cs="Times New Roman"/>
          <w:szCs w:val="21"/>
        </w:rPr>
        <w:t>采购公告</w:t>
      </w:r>
    </w:p>
    <w:p w14:paraId="0E5D444C">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 xml:space="preserve"> 其他</w:t>
      </w:r>
      <w:r>
        <w:rPr>
          <w:rFonts w:hint="eastAsia" w:ascii="Times New Roman" w:hAnsi="Times New Roman" w:cs="Times New Roman"/>
          <w:szCs w:val="21"/>
        </w:rPr>
        <w:t>要求：</w:t>
      </w:r>
      <w:r>
        <w:rPr>
          <w:rFonts w:hint="eastAsia" w:ascii="Times New Roman" w:hAnsi="Times New Roman" w:cs="Times New Roman"/>
          <w:szCs w:val="21"/>
          <w:u w:val="single"/>
        </w:rPr>
        <w:t xml:space="preserve">无 </w:t>
      </w:r>
      <w:r>
        <w:rPr>
          <w:rFonts w:ascii="Times New Roman" w:hAnsi="Times New Roman" w:cs="Times New Roman"/>
          <w:szCs w:val="21"/>
        </w:rPr>
        <w:t>。</w:t>
      </w:r>
    </w:p>
    <w:p w14:paraId="4DF4610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 xml:space="preserve"> 费用承担</w:t>
      </w:r>
    </w:p>
    <w:p w14:paraId="4BF62432">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6B1FFB4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 xml:space="preserve"> 保密</w:t>
      </w:r>
    </w:p>
    <w:p w14:paraId="721F8B5C">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528F965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 xml:space="preserve"> 计量单位</w:t>
      </w:r>
    </w:p>
    <w:p w14:paraId="5D907DC3">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0FFA1DD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 xml:space="preserve"> 踏勘现场</w:t>
      </w:r>
    </w:p>
    <w:p w14:paraId="7251FBB8">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3146F59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 xml:space="preserve"> 分包</w:t>
      </w:r>
    </w:p>
    <w:p w14:paraId="340AA05F">
      <w:pPr>
        <w:spacing w:line="440" w:lineRule="exact"/>
        <w:ind w:firstLine="420"/>
        <w:rPr>
          <w:rFonts w:ascii="Times New Roman" w:hAnsi="Times New Roman" w:cs="Times New Roman"/>
        </w:rPr>
      </w:pPr>
      <w:r>
        <w:rPr>
          <w:rFonts w:hint="eastAsia" w:ascii="Times New Roman" w:hAnsi="Times New Roman" w:cs="Times New Roman"/>
        </w:rPr>
        <w:t xml:space="preserve">不分包。        </w:t>
      </w:r>
    </w:p>
    <w:p w14:paraId="3028048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 xml:space="preserve"> 偏</w:t>
      </w:r>
      <w:r>
        <w:rPr>
          <w:rFonts w:hint="eastAsia" w:ascii="Times New Roman" w:hAnsi="Times New Roman" w:eastAsia="黑体" w:cs="Times New Roman"/>
          <w:bCs/>
          <w:sz w:val="24"/>
          <w:szCs w:val="32"/>
        </w:rPr>
        <w:t>差</w:t>
      </w:r>
    </w:p>
    <w:p w14:paraId="113B6BF4">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偏差包括重大偏差和细微偏差。</w:t>
      </w:r>
    </w:p>
    <w:p w14:paraId="08397C6B">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031F7B94">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60A636D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270B7F07">
      <w:pPr>
        <w:spacing w:line="440" w:lineRule="exact"/>
        <w:ind w:firstLine="420"/>
        <w:rPr>
          <w:rFonts w:ascii="Times New Roman" w:hAnsi="Times New Roman" w:cs="Times New Roman"/>
        </w:rPr>
      </w:pPr>
      <w:r>
        <w:rPr>
          <w:rFonts w:ascii="Times New Roman" w:hAnsi="Times New Roman" w:cs="Times New Roman"/>
        </w:rPr>
        <w:t>本询比文件包括：</w:t>
      </w:r>
    </w:p>
    <w:p w14:paraId="241085BA">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6BDDB62A">
      <w:pPr>
        <w:spacing w:line="440" w:lineRule="exact"/>
        <w:ind w:firstLine="420"/>
        <w:rPr>
          <w:rFonts w:ascii="Times New Roman" w:hAnsi="Times New Roman" w:cs="Times New Roman"/>
        </w:rPr>
      </w:pPr>
      <w:r>
        <w:rPr>
          <w:rFonts w:ascii="Times New Roman" w:hAnsi="Times New Roman" w:cs="Times New Roman"/>
        </w:rPr>
        <w:t>（2）供应商须知；</w:t>
      </w:r>
    </w:p>
    <w:p w14:paraId="639DBB11">
      <w:pPr>
        <w:spacing w:line="440" w:lineRule="exact"/>
        <w:ind w:firstLine="420"/>
        <w:rPr>
          <w:rFonts w:ascii="Times New Roman" w:hAnsi="Times New Roman" w:cs="Times New Roman"/>
        </w:rPr>
      </w:pPr>
      <w:r>
        <w:rPr>
          <w:rFonts w:ascii="Times New Roman" w:hAnsi="Times New Roman" w:cs="Times New Roman"/>
        </w:rPr>
        <w:t>（3）评审办法；</w:t>
      </w:r>
    </w:p>
    <w:p w14:paraId="5A100180">
      <w:pPr>
        <w:spacing w:line="440" w:lineRule="exact"/>
        <w:ind w:firstLine="420"/>
        <w:rPr>
          <w:rFonts w:ascii="Times New Roman" w:hAnsi="Times New Roman" w:cs="Times New Roman"/>
        </w:rPr>
      </w:pPr>
      <w:r>
        <w:rPr>
          <w:rFonts w:ascii="Times New Roman" w:hAnsi="Times New Roman" w:cs="Times New Roman"/>
        </w:rPr>
        <w:t>（4）合同条款及格式；</w:t>
      </w:r>
    </w:p>
    <w:p w14:paraId="44D8092A">
      <w:pPr>
        <w:spacing w:line="440" w:lineRule="exact"/>
        <w:ind w:firstLine="420"/>
        <w:rPr>
          <w:rFonts w:ascii="Times New Roman" w:hAnsi="Times New Roman" w:cs="Times New Roman"/>
        </w:rPr>
      </w:pPr>
      <w:r>
        <w:rPr>
          <w:rFonts w:ascii="Times New Roman" w:hAnsi="Times New Roman" w:cs="Times New Roman"/>
        </w:rPr>
        <w:t>（5）采购需求及清单；</w:t>
      </w:r>
    </w:p>
    <w:p w14:paraId="5F7480BE">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6CA65234">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1167AD1E">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79F8234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4D5C72D1">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7BDB363B">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 xml:space="preserve"> 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191F1A63">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16C0AF7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19DC4773">
      <w:pPr>
        <w:spacing w:line="440" w:lineRule="exact"/>
        <w:ind w:firstLine="420"/>
        <w:rPr>
          <w:rFonts w:ascii="Times New Roman" w:hAnsi="Times New Roman" w:cs="Times New Roman"/>
        </w:rPr>
      </w:pPr>
      <w:r>
        <w:rPr>
          <w:rFonts w:ascii="Times New Roman" w:hAnsi="Times New Roman" w:cs="Times New Roman"/>
        </w:rPr>
        <w:t>响应文件应包括下列内容：</w:t>
      </w:r>
    </w:p>
    <w:p w14:paraId="5C78ABD5">
      <w:pPr>
        <w:spacing w:line="440" w:lineRule="exac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112CA3D8">
      <w:pPr>
        <w:spacing w:line="440" w:lineRule="exac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0272F127">
      <w:pPr>
        <w:spacing w:line="440" w:lineRule="exac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1F14A7D9">
      <w:pPr>
        <w:spacing w:line="440" w:lineRule="exac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5D319B42">
      <w:pPr>
        <w:spacing w:line="440" w:lineRule="exac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68ACA6B3">
      <w:pPr>
        <w:spacing w:line="440" w:lineRule="exac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信誉情况</w:t>
      </w:r>
      <w:r>
        <w:rPr>
          <w:rFonts w:hint="eastAsia" w:ascii="Times New Roman" w:hAnsi="Times New Roman" w:cs="Times New Roman"/>
        </w:rPr>
        <w:t>；</w:t>
      </w:r>
    </w:p>
    <w:p w14:paraId="2858BF33">
      <w:pPr>
        <w:spacing w:line="440" w:lineRule="exact"/>
        <w:ind w:firstLine="420"/>
        <w:rPr>
          <w:rFonts w:ascii="Times New Roman" w:hAnsi="Times New Roman" w:cs="Times New Roman"/>
        </w:rPr>
      </w:pPr>
      <w:r>
        <w:rPr>
          <w:rFonts w:hint="eastAsia" w:ascii="Times New Roman" w:hAnsi="Times New Roman" w:cs="Times New Roman"/>
        </w:rPr>
        <w:t>（7）技术性能（质量）指标描述；</w:t>
      </w:r>
    </w:p>
    <w:p w14:paraId="160D6792">
      <w:pPr>
        <w:spacing w:line="440" w:lineRule="exact"/>
        <w:ind w:firstLine="420"/>
        <w:rPr>
          <w:rFonts w:ascii="Times New Roman" w:hAnsi="Times New Roman" w:cs="Times New Roman"/>
        </w:rPr>
      </w:pPr>
      <w:r>
        <w:rPr>
          <w:rFonts w:hint="eastAsia" w:ascii="Times New Roman" w:hAnsi="Times New Roman" w:cs="Times New Roman"/>
        </w:rPr>
        <w:t>（8）供货方案；</w:t>
      </w:r>
    </w:p>
    <w:p w14:paraId="5FE670D8">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51419B8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3.2 报价要求 </w:t>
      </w:r>
    </w:p>
    <w:p w14:paraId="76BCAE95">
      <w:pPr>
        <w:spacing w:line="440" w:lineRule="exact"/>
        <w:ind w:firstLine="420"/>
        <w:rPr>
          <w:rFonts w:ascii="Times New Roman" w:hAnsi="Times New Roman" w:cs="Times New Roman"/>
          <w:color w:val="0000FF"/>
        </w:rPr>
      </w:pPr>
      <w:r>
        <w:rPr>
          <w:rFonts w:ascii="Times New Roman" w:hAnsi="Times New Roman" w:cs="Times New Roman"/>
          <w:color w:val="0000FF"/>
        </w:rPr>
        <w:t>3.2.1 报价应包括国家规定的增值税税金</w:t>
      </w:r>
      <w:r>
        <w:rPr>
          <w:rFonts w:hint="eastAsia" w:ascii="Times New Roman" w:hAnsi="Times New Roman" w:cs="Times New Roman"/>
          <w:color w:val="0000FF"/>
        </w:rPr>
        <w:t>，供应商应提供增值税发票13%</w:t>
      </w:r>
      <w:r>
        <w:rPr>
          <w:rFonts w:ascii="Times New Roman" w:hAnsi="Times New Roman" w:cs="Times New Roman"/>
          <w:color w:val="0000FF"/>
        </w:rPr>
        <w:t>。</w:t>
      </w:r>
    </w:p>
    <w:p w14:paraId="6C02F618">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675CDF06">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 xml:space="preserve"> 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058B40EC">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（单价/总价）</w:t>
      </w:r>
      <w:r>
        <w:rPr>
          <w:rFonts w:ascii="Times New Roman" w:hAnsi="Times New Roman" w:cs="Times New Roman"/>
        </w:rPr>
        <w:t>。</w:t>
      </w:r>
    </w:p>
    <w:p w14:paraId="098EBE29">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 xml:space="preserve"> 报价的其他要求</w:t>
      </w:r>
      <w:r>
        <w:rPr>
          <w:rFonts w:hint="eastAsia" w:ascii="Times New Roman" w:hAnsi="Times New Roman" w:cs="Times New Roman"/>
        </w:rPr>
        <w:t>：</w:t>
      </w:r>
      <w:r>
        <w:rPr>
          <w:rFonts w:hint="eastAsia" w:ascii="Times New Roman" w:hAnsi="Times New Roman" w:cs="Times New Roman"/>
          <w:u w:val="single"/>
        </w:rPr>
        <w:t>无</w:t>
      </w:r>
      <w:r>
        <w:rPr>
          <w:rFonts w:ascii="Times New Roman" w:hAnsi="Times New Roman" w:cs="Times New Roman"/>
        </w:rPr>
        <w:t>。</w:t>
      </w:r>
    </w:p>
    <w:p w14:paraId="1C825BF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0FA5272F">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36AEC7E5">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317B6640">
      <w:pPr>
        <w:spacing w:line="440" w:lineRule="exact"/>
        <w:rPr>
          <w:rFonts w:ascii="Times New Roman" w:hAnsi="Times New Roman" w:eastAsia="黑体" w:cs="Times New Roman"/>
          <w:bCs/>
          <w:sz w:val="24"/>
          <w:szCs w:val="32"/>
        </w:rPr>
      </w:pPr>
      <w:r>
        <w:rPr>
          <w:rFonts w:ascii="Times New Roman" w:hAnsi="Times New Roman" w:eastAsia="黑体" w:cs="Times New Roman"/>
          <w:bCs/>
          <w:sz w:val="24"/>
          <w:szCs w:val="32"/>
        </w:rPr>
        <w:t>3.4资格审查资料</w:t>
      </w:r>
    </w:p>
    <w:p w14:paraId="18D059E5">
      <w:pPr>
        <w:spacing w:line="440" w:lineRule="exact"/>
        <w:ind w:firstLine="420"/>
        <w:rPr>
          <w:rFonts w:ascii="Times New Roman" w:hAnsi="Times New Roman" w:cs="Times New Roman"/>
        </w:rPr>
      </w:pPr>
      <w:r>
        <w:rPr>
          <w:rFonts w:ascii="Times New Roman" w:hAnsi="Times New Roman" w:cs="Times New Roman"/>
        </w:rPr>
        <w:t>供应商应按第六章“响应文件格式”</w:t>
      </w:r>
      <w:r>
        <w:rPr>
          <w:rFonts w:hint="eastAsia" w:ascii="Times New Roman" w:hAnsi="Times New Roman" w:cs="Times New Roman"/>
        </w:rPr>
        <w:t>的</w:t>
      </w:r>
      <w:r>
        <w:rPr>
          <w:rFonts w:ascii="Times New Roman" w:hAnsi="Times New Roman" w:cs="Times New Roman"/>
        </w:rPr>
        <w:t>规定提供资格审查资料，以证明其满足本章第1.</w:t>
      </w:r>
      <w:r>
        <w:rPr>
          <w:rFonts w:hint="eastAsia" w:ascii="Times New Roman" w:hAnsi="Times New Roman" w:cs="Times New Roman"/>
        </w:rPr>
        <w:t>2</w:t>
      </w:r>
      <w:r>
        <w:rPr>
          <w:rFonts w:ascii="Times New Roman" w:hAnsi="Times New Roman" w:cs="Times New Roman"/>
        </w:rPr>
        <w:t>款规定的资质、业绩、信誉等要求。</w:t>
      </w:r>
    </w:p>
    <w:p w14:paraId="4E3013F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响应文件的编制</w:t>
      </w:r>
    </w:p>
    <w:p w14:paraId="79DBA1A1">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响应文件应按第六章“响应文件格式”进行编写，如有必要，可以增加附页，作为响应文件的组成部分。</w:t>
      </w:r>
    </w:p>
    <w:p w14:paraId="19BB2E97">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.2 响应文件应当对询比文件有关</w:t>
      </w:r>
      <w:r>
        <w:rPr>
          <w:rFonts w:hint="eastAsia" w:ascii="Times New Roman" w:hAnsi="Times New Roman" w:cs="Times New Roman"/>
        </w:rPr>
        <w:t>交货</w:t>
      </w:r>
      <w:r>
        <w:rPr>
          <w:rFonts w:ascii="Times New Roman" w:hAnsi="Times New Roman" w:cs="Times New Roman"/>
        </w:rPr>
        <w:t>期、响应有效期、质量要求、技术标准和要求、</w:t>
      </w:r>
      <w:r>
        <w:rPr>
          <w:rFonts w:hint="eastAsia" w:ascii="Times New Roman" w:hAnsi="Times New Roman" w:cs="Times New Roman"/>
        </w:rPr>
        <w:t>采购范围</w:t>
      </w:r>
      <w:r>
        <w:rPr>
          <w:rFonts w:ascii="Times New Roman" w:hAnsi="Times New Roman" w:cs="Times New Roman"/>
        </w:rPr>
        <w:t>等实质性内容作出响应。</w:t>
      </w:r>
    </w:p>
    <w:p w14:paraId="1225C46E">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.3响应文件的制作应满足以下规定：</w:t>
      </w:r>
    </w:p>
    <w:p w14:paraId="121CA889">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响应</w:t>
      </w:r>
      <w:r>
        <w:rPr>
          <w:rFonts w:ascii="Times New Roman" w:hAnsi="Times New Roman" w:cs="Times New Roman"/>
        </w:rPr>
        <w:t>文件应用不褪色的材料书写或打印，并按第六章“</w:t>
      </w:r>
      <w:r>
        <w:rPr>
          <w:rFonts w:hint="eastAsia" w:ascii="Times New Roman" w:hAnsi="Times New Roman" w:cs="Times New Roman"/>
        </w:rPr>
        <w:t>响应文件</w:t>
      </w:r>
      <w:r>
        <w:rPr>
          <w:rFonts w:ascii="Times New Roman" w:hAnsi="Times New Roman" w:cs="Times New Roman"/>
        </w:rPr>
        <w:t>格式”的要求进行</w:t>
      </w:r>
      <w:r>
        <w:rPr>
          <w:rFonts w:hint="eastAsia" w:ascii="Times New Roman" w:hAnsi="Times New Roman" w:cs="Times New Roman"/>
        </w:rPr>
        <w:t>签名</w:t>
      </w:r>
      <w:r>
        <w:rPr>
          <w:rFonts w:ascii="Times New Roman" w:hAnsi="Times New Roman" w:cs="Times New Roman"/>
        </w:rPr>
        <w:t>和（或）盖章。</w:t>
      </w:r>
      <w:r>
        <w:rPr>
          <w:rFonts w:hint="eastAsia" w:ascii="Times New Roman" w:hAnsi="Times New Roman" w:cs="Times New Roman"/>
        </w:rPr>
        <w:t>响应</w:t>
      </w:r>
      <w:r>
        <w:rPr>
          <w:rFonts w:ascii="Times New Roman" w:hAnsi="Times New Roman" w:cs="Times New Roman"/>
        </w:rPr>
        <w:t>文件应尽量避免涂改、行间插字或删除。如果出现上述情况，改动之处应由</w:t>
      </w:r>
      <w:r>
        <w:rPr>
          <w:rFonts w:hint="eastAsia" w:ascii="Times New Roman" w:hAnsi="Times New Roman" w:cs="Times New Roman"/>
        </w:rPr>
        <w:t>供应商</w:t>
      </w:r>
      <w:r>
        <w:rPr>
          <w:rFonts w:ascii="Times New Roman" w:hAnsi="Times New Roman" w:cs="Times New Roman"/>
        </w:rPr>
        <w:t>的法定代表人或其授权的代理人</w:t>
      </w:r>
      <w:r>
        <w:rPr>
          <w:rFonts w:hint="eastAsia" w:ascii="Times New Roman" w:hAnsi="Times New Roman" w:cs="Times New Roman"/>
        </w:rPr>
        <w:t>签名</w:t>
      </w:r>
      <w:r>
        <w:rPr>
          <w:rFonts w:ascii="Times New Roman" w:hAnsi="Times New Roman" w:cs="Times New Roman"/>
        </w:rPr>
        <w:t>或盖单位章。</w:t>
      </w:r>
    </w:p>
    <w:p w14:paraId="2E68DA8E">
      <w:pPr>
        <w:spacing w:line="440" w:lineRule="exact"/>
        <w:ind w:firstLine="42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响应文件</w:t>
      </w:r>
      <w:r>
        <w:rPr>
          <w:rFonts w:ascii="Times New Roman" w:hAnsi="Times New Roman" w:cs="Times New Roman"/>
        </w:rPr>
        <w:t>正本一份，副本</w:t>
      </w:r>
      <w:r>
        <w:rPr>
          <w:rFonts w:hint="eastAsia" w:ascii="Times New Roman" w:hAnsi="Times New Roman" w:cs="Times New Roman"/>
        </w:rPr>
        <w:t>一</w:t>
      </w:r>
      <w:r>
        <w:rPr>
          <w:rFonts w:ascii="Times New Roman" w:hAnsi="Times New Roman" w:cs="Times New Roman"/>
        </w:rPr>
        <w:t>份。正本和副本的封面右上角上应清楚地标记“正本”或“副本”的字样。当副本和正本不一致时，以正本文件为准。</w:t>
      </w:r>
    </w:p>
    <w:p w14:paraId="2C61738D">
      <w:pPr>
        <w:spacing w:line="440" w:lineRule="exact"/>
        <w:ind w:firstLine="420"/>
        <w:rPr>
          <w:rFonts w:ascii="Times New Roman" w:hAnsi="Times New Roman" w:eastAsia="宋体" w:cs="Times New Roman"/>
          <w:highlight w:val="green"/>
        </w:rPr>
      </w:pPr>
      <w:r>
        <w:rPr>
          <w:rFonts w:ascii="Times New Roman" w:hAnsi="Times New Roman" w:eastAsia="宋体" w:cs="Times New Roman"/>
          <w:highlight w:val="green"/>
        </w:rPr>
        <w:t>（3）</w:t>
      </w:r>
      <w:r>
        <w:rPr>
          <w:rFonts w:hint="eastAsia" w:ascii="Times New Roman" w:hAnsi="Times New Roman" w:eastAsia="宋体" w:cs="Times New Roman"/>
          <w:highlight w:val="green"/>
        </w:rPr>
        <w:t>响应文件</w:t>
      </w:r>
      <w:r>
        <w:rPr>
          <w:rFonts w:ascii="Times New Roman" w:hAnsi="Times New Roman" w:eastAsia="宋体" w:cs="Times New Roman"/>
          <w:highlight w:val="green"/>
        </w:rPr>
        <w:t>的正本与副本</w:t>
      </w:r>
      <w:r>
        <w:rPr>
          <w:rFonts w:hint="eastAsia" w:ascii="Times New Roman" w:hAnsi="Times New Roman" w:eastAsia="宋体" w:cs="Times New Roman"/>
          <w:highlight w:val="green"/>
        </w:rPr>
        <w:t>胶装密封</w:t>
      </w:r>
      <w:r>
        <w:rPr>
          <w:rFonts w:ascii="Times New Roman" w:hAnsi="Times New Roman" w:eastAsia="宋体" w:cs="Times New Roman"/>
          <w:highlight w:val="green"/>
        </w:rPr>
        <w:t>装订。</w:t>
      </w:r>
    </w:p>
    <w:p w14:paraId="6B954CA8">
      <w:pPr>
        <w:spacing w:line="440" w:lineRule="exact"/>
        <w:ind w:firstLine="420"/>
        <w:rPr>
          <w:rFonts w:ascii="Times New Roman" w:hAnsi="Times New Roman" w:eastAsia="宋体" w:cs="Times New Roman"/>
          <w:highlight w:val="green"/>
        </w:rPr>
      </w:pPr>
      <w:r>
        <w:rPr>
          <w:rFonts w:hint="eastAsia" w:ascii="Times New Roman" w:hAnsi="Times New Roman" w:eastAsia="宋体" w:cs="Times New Roman"/>
          <w:highlight w:val="green"/>
        </w:rPr>
        <w:t>（4）响应文件需供应商</w:t>
      </w:r>
      <w:r>
        <w:rPr>
          <w:rFonts w:ascii="Times New Roman" w:hAnsi="Times New Roman" w:eastAsia="宋体" w:cs="Times New Roman"/>
          <w:highlight w:val="green"/>
        </w:rPr>
        <w:t>的法定代表人或其授权的代理人</w:t>
      </w:r>
      <w:r>
        <w:rPr>
          <w:rFonts w:hint="eastAsia" w:ascii="Times New Roman" w:hAnsi="Times New Roman" w:eastAsia="宋体" w:cs="Times New Roman"/>
          <w:highlight w:val="green"/>
        </w:rPr>
        <w:t>签名和</w:t>
      </w:r>
      <w:r>
        <w:rPr>
          <w:rFonts w:ascii="Times New Roman" w:hAnsi="Times New Roman" w:eastAsia="宋体" w:cs="Times New Roman"/>
          <w:highlight w:val="green"/>
        </w:rPr>
        <w:t>盖单位章</w:t>
      </w:r>
      <w:r>
        <w:rPr>
          <w:rFonts w:hint="eastAsia" w:ascii="Times New Roman" w:hAnsi="Times New Roman" w:eastAsia="宋体" w:cs="Times New Roman"/>
          <w:highlight w:val="green"/>
        </w:rPr>
        <w:t>。</w:t>
      </w:r>
    </w:p>
    <w:p w14:paraId="79118998">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4CF4C82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257311FF">
      <w:pPr>
        <w:spacing w:line="440" w:lineRule="exact"/>
        <w:ind w:firstLine="420"/>
        <w:rPr>
          <w:rFonts w:ascii="Times New Roman" w:hAnsi="Times New Roman" w:cs="Times New Roman"/>
          <w:highlight w:val="green"/>
        </w:rPr>
      </w:pPr>
      <w:r>
        <w:rPr>
          <w:rFonts w:ascii="Times New Roman" w:hAnsi="Times New Roman" w:cs="Times New Roman"/>
          <w:highlight w:val="green"/>
        </w:rPr>
        <w:t>4.1.1响应文件</w:t>
      </w:r>
      <w:r>
        <w:rPr>
          <w:rFonts w:hint="eastAsia" w:ascii="Times New Roman" w:hAnsi="Times New Roman" w:cs="Times New Roman"/>
          <w:highlight w:val="green"/>
        </w:rPr>
        <w:t>正、副本</w:t>
      </w:r>
      <w:r>
        <w:rPr>
          <w:rFonts w:ascii="Times New Roman" w:hAnsi="Times New Roman" w:cs="Times New Roman"/>
          <w:highlight w:val="green"/>
        </w:rPr>
        <w:t>应</w:t>
      </w:r>
      <w:r>
        <w:rPr>
          <w:rFonts w:hint="eastAsia" w:ascii="Times New Roman" w:hAnsi="Times New Roman" w:cs="Times New Roman"/>
          <w:highlight w:val="green"/>
        </w:rPr>
        <w:t>胶装</w:t>
      </w:r>
      <w:r>
        <w:rPr>
          <w:rFonts w:ascii="Times New Roman" w:hAnsi="Times New Roman" w:cs="Times New Roman"/>
          <w:highlight w:val="green"/>
        </w:rPr>
        <w:t>密封包装</w:t>
      </w:r>
      <w:r>
        <w:rPr>
          <w:rFonts w:hint="eastAsia" w:ascii="Times New Roman" w:hAnsi="Times New Roman" w:cs="Times New Roman"/>
          <w:highlight w:val="green"/>
        </w:rPr>
        <w:t>在封套内，封套上注明：</w:t>
      </w:r>
    </w:p>
    <w:p w14:paraId="73D70DA8">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rPr>
        <w:t>供应商名称：</w:t>
      </w:r>
      <w:r>
        <w:rPr>
          <w:rFonts w:hint="eastAsia" w:ascii="Times New Roman" w:hAnsi="Times New Roman" w:eastAsia="黑体" w:cs="黑体"/>
          <w:bCs/>
          <w:snapToGrid w:val="0"/>
          <w:kern w:val="0"/>
          <w:szCs w:val="21"/>
          <w:u w:val="single"/>
        </w:rPr>
        <w:t xml:space="preserve">            </w:t>
      </w:r>
    </w:p>
    <w:p w14:paraId="4345FFE7">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u w:val="single"/>
        </w:rPr>
        <w:t xml:space="preserve">            (项目</w:t>
      </w:r>
      <w:r>
        <w:rPr>
          <w:rFonts w:hint="eastAsia" w:ascii="Times New Roman" w:hAnsi="Times New Roman" w:eastAsia="黑体" w:cs="黑体"/>
          <w:u w:val="single"/>
        </w:rPr>
        <w:t>名称</w:t>
      </w:r>
      <w:r>
        <w:rPr>
          <w:rFonts w:hint="eastAsia" w:ascii="Times New Roman" w:hAnsi="Times New Roman" w:eastAsia="黑体" w:cs="黑体"/>
          <w:bCs/>
          <w:snapToGrid w:val="0"/>
          <w:kern w:val="0"/>
          <w:szCs w:val="21"/>
          <w:u w:val="single"/>
        </w:rPr>
        <w:t xml:space="preserve">)   第   </w:t>
      </w:r>
      <w:r>
        <w:rPr>
          <w:rFonts w:hint="eastAsia" w:ascii="Times New Roman" w:hAnsi="Times New Roman" w:eastAsia="黑体" w:cs="黑体"/>
          <w:bCs/>
          <w:snapToGrid w:val="0"/>
          <w:kern w:val="0"/>
          <w:szCs w:val="21"/>
        </w:rPr>
        <w:t>合同包响应文件</w:t>
      </w:r>
    </w:p>
    <w:p w14:paraId="65E195AA">
      <w:pPr>
        <w:spacing w:line="440" w:lineRule="exact"/>
        <w:ind w:firstLine="420"/>
        <w:rPr>
          <w:rFonts w:ascii="Times New Roman" w:hAnsi="Times New Roman" w:eastAsia="黑体" w:cs="黑体"/>
        </w:rPr>
      </w:pPr>
      <w:r>
        <w:rPr>
          <w:rFonts w:hint="eastAsia" w:ascii="Times New Roman" w:hAnsi="Times New Roman" w:eastAsia="黑体" w:cs="黑体"/>
          <w:bCs/>
          <w:snapToGrid w:val="0"/>
          <w:kern w:val="0"/>
          <w:szCs w:val="21"/>
        </w:rPr>
        <w:t>在</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年</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月</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日</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时</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分（递交响应文件的截止时间）前不得开启</w:t>
      </w:r>
    </w:p>
    <w:p w14:paraId="22A54576">
      <w:pPr>
        <w:spacing w:line="440" w:lineRule="exact"/>
        <w:ind w:firstLine="420"/>
        <w:rPr>
          <w:rFonts w:ascii="Times New Roman" w:hAnsi="Times New Roman" w:cs="Times New Roman"/>
        </w:rPr>
      </w:pPr>
      <w:r>
        <w:rPr>
          <w:rFonts w:ascii="Times New Roman" w:hAnsi="Times New Roman" w:cs="Times New Roman"/>
        </w:rPr>
        <w:t>4.1.2</w:t>
      </w:r>
      <w:r>
        <w:rPr>
          <w:rFonts w:ascii="Times New Roman" w:hAnsi="Times New Roman"/>
        </w:rPr>
        <w:t>未按本章第4.1.1项</w:t>
      </w:r>
      <w:r>
        <w:rPr>
          <w:rFonts w:ascii="Times New Roman" w:hAnsi="Times New Roman" w:cs="Times New Roman"/>
        </w:rPr>
        <w:t>要求</w:t>
      </w:r>
      <w:r>
        <w:rPr>
          <w:rFonts w:ascii="Times New Roman" w:hAnsi="Times New Roman"/>
        </w:rPr>
        <w:t>密封的</w:t>
      </w:r>
      <w:r>
        <w:rPr>
          <w:rFonts w:hint="eastAsia" w:ascii="Times New Roman" w:hAnsi="Times New Roman"/>
        </w:rPr>
        <w:t>响应文件</w:t>
      </w:r>
      <w:r>
        <w:rPr>
          <w:rFonts w:ascii="Times New Roman" w:hAnsi="Times New Roman"/>
        </w:rPr>
        <w:t>，</w:t>
      </w:r>
      <w:r>
        <w:rPr>
          <w:rFonts w:hint="eastAsia" w:ascii="Times New Roman" w:hAnsi="Times New Roman"/>
        </w:rPr>
        <w:t>采购人有权</w:t>
      </w:r>
      <w:r>
        <w:rPr>
          <w:rFonts w:ascii="Times New Roman" w:hAnsi="Times New Roman"/>
        </w:rPr>
        <w:t>予以拒收。</w:t>
      </w:r>
    </w:p>
    <w:p w14:paraId="4F5131D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2D54BB70">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18A8F1D0">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w:t>
      </w:r>
      <w:r>
        <w:rPr>
          <w:rFonts w:ascii="Times New Roman" w:hAnsi="Times New Roman" w:cs="Times New Roman"/>
        </w:rPr>
        <w:t xml:space="preserve"> </w:t>
      </w:r>
      <w:r>
        <w:rPr>
          <w:rFonts w:hint="eastAsia" w:ascii="Times New Roman" w:hAnsi="Times New Roman" w:cs="Times New Roman"/>
        </w:rPr>
        <w:t>递交响应文件的供应商数量不足3家时，采购人将宣布本次采购失败，并退还已递交的响应文件。</w:t>
      </w:r>
    </w:p>
    <w:p w14:paraId="111DBBD1">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50222185">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2647EB9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1DDBE68E">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0CA5CA89">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10136CC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4CB24093">
      <w:pPr>
        <w:spacing w:line="440" w:lineRule="exact"/>
        <w:ind w:firstLine="420"/>
        <w:rPr>
          <w:rFonts w:ascii="Times New Roman" w:hAnsi="Times New Roman" w:cs="Times New Roman"/>
        </w:rPr>
      </w:pPr>
      <w:r>
        <w:rPr>
          <w:rFonts w:ascii="Times New Roman" w:hAnsi="Times New Roman" w:cs="Times New Roman"/>
        </w:rPr>
        <w:t xml:space="preserve">5.2.1主持人按下列程序进行启封： </w:t>
      </w:r>
    </w:p>
    <w:p w14:paraId="13264C0A">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75732959">
      <w:pPr>
        <w:spacing w:line="440" w:lineRule="exact"/>
        <w:ind w:firstLine="420"/>
        <w:rPr>
          <w:rFonts w:ascii="Times New Roman" w:hAnsi="Times New Roman" w:cs="Times New Roman"/>
        </w:rPr>
      </w:pPr>
      <w:r>
        <w:rPr>
          <w:rFonts w:ascii="Times New Roman" w:hAnsi="Times New Roman" w:cs="Times New Roman"/>
        </w:rPr>
        <w:t xml:space="preserve">（2）由供应商推选的代表检查响应文件的密封情况； </w:t>
      </w:r>
    </w:p>
    <w:p w14:paraId="0BE735E0">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rPr>
        <w:t>交货</w:t>
      </w:r>
      <w:r>
        <w:rPr>
          <w:rFonts w:ascii="Times New Roman" w:hAnsi="Times New Roman" w:cs="Times New Roman"/>
          <w:bCs/>
        </w:rPr>
        <w:t>期情况及其他内容；</w:t>
      </w:r>
    </w:p>
    <w:p w14:paraId="6F8E9B40">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4</w:t>
      </w:r>
      <w:r>
        <w:rPr>
          <w:rFonts w:ascii="Times New Roman" w:hAnsi="Times New Roman" w:cs="Times New Roman"/>
          <w:bCs/>
        </w:rPr>
        <w:t>）</w:t>
      </w:r>
      <w:r>
        <w:rPr>
          <w:rFonts w:hint="eastAsia" w:ascii="Times New Roman" w:hAnsi="Times New Roman"/>
        </w:rPr>
        <w:t>供应商</w:t>
      </w:r>
      <w:r>
        <w:rPr>
          <w:rFonts w:ascii="Times New Roman" w:hAnsi="Times New Roman"/>
        </w:rPr>
        <w:t>代表、</w:t>
      </w:r>
      <w:r>
        <w:rPr>
          <w:rFonts w:hint="eastAsia" w:ascii="Times New Roman" w:hAnsi="Times New Roman"/>
        </w:rPr>
        <w:t>采购</w:t>
      </w:r>
      <w:r>
        <w:rPr>
          <w:rFonts w:ascii="Times New Roman" w:hAnsi="Times New Roman"/>
        </w:rPr>
        <w:t>人代表、记录人等有关人员在</w:t>
      </w:r>
      <w:r>
        <w:rPr>
          <w:rFonts w:hint="eastAsia" w:ascii="Times New Roman" w:hAnsi="Times New Roman"/>
        </w:rPr>
        <w:t>递交响应文件表</w:t>
      </w:r>
      <w:r>
        <w:rPr>
          <w:rFonts w:ascii="Times New Roman" w:hAnsi="Times New Roman"/>
        </w:rPr>
        <w:t>上</w:t>
      </w:r>
      <w:r>
        <w:rPr>
          <w:rFonts w:hint="eastAsia" w:ascii="Times New Roman" w:hAnsi="Times New Roman"/>
        </w:rPr>
        <w:t>签名</w:t>
      </w:r>
      <w:r>
        <w:rPr>
          <w:rFonts w:ascii="Times New Roman" w:hAnsi="Times New Roman"/>
        </w:rPr>
        <w:t>确认；</w:t>
      </w:r>
    </w:p>
    <w:p w14:paraId="27FE85B2">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4FF838BA">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02FE6CAF">
      <w:pPr>
        <w:keepNext/>
        <w:keepLines/>
        <w:spacing w:beforeLines="50" w:afterLines="50"/>
        <w:outlineLvl w:val="1"/>
        <w:rPr>
          <w:rFonts w:ascii="Times New Roman" w:hAnsi="Times New Roman" w:eastAsia="黑体" w:cs="Times New Roman"/>
          <w:bCs/>
          <w:sz w:val="24"/>
          <w:szCs w:val="32"/>
        </w:rPr>
      </w:pPr>
      <w:bookmarkStart w:id="44" w:name="_Toc9067725"/>
      <w:bookmarkStart w:id="45" w:name="_Toc26656972"/>
      <w:bookmarkStart w:id="46" w:name="_Toc14201241"/>
      <w:r>
        <w:rPr>
          <w:rFonts w:ascii="Times New Roman" w:hAnsi="Times New Roman" w:eastAsia="黑体" w:cs="Times New Roman"/>
          <w:bCs/>
          <w:sz w:val="24"/>
          <w:szCs w:val="32"/>
        </w:rPr>
        <w:t>6. 评</w:t>
      </w:r>
      <w:bookmarkEnd w:id="44"/>
      <w:bookmarkEnd w:id="45"/>
      <w:bookmarkEnd w:id="46"/>
      <w:r>
        <w:rPr>
          <w:rFonts w:ascii="Times New Roman" w:hAnsi="Times New Roman" w:eastAsia="黑体" w:cs="Times New Roman"/>
          <w:bCs/>
          <w:sz w:val="24"/>
          <w:szCs w:val="32"/>
        </w:rPr>
        <w:t>审</w:t>
      </w:r>
    </w:p>
    <w:p w14:paraId="5047E3F3">
      <w:pPr>
        <w:keepNext/>
        <w:keepLines/>
        <w:spacing w:before="120" w:after="120"/>
        <w:outlineLvl w:val="2"/>
        <w:rPr>
          <w:rFonts w:ascii="Times New Roman" w:hAnsi="Times New Roman" w:eastAsia="黑体" w:cs="Times New Roman"/>
          <w:bCs/>
          <w:sz w:val="24"/>
          <w:szCs w:val="32"/>
        </w:rPr>
      </w:pPr>
      <w:bookmarkStart w:id="47" w:name="_Toc14201242"/>
      <w:bookmarkStart w:id="48" w:name="_Toc26656973"/>
      <w:r>
        <w:rPr>
          <w:rFonts w:ascii="Times New Roman" w:hAnsi="Times New Roman" w:eastAsia="黑体" w:cs="Times New Roman"/>
          <w:bCs/>
          <w:sz w:val="24"/>
          <w:szCs w:val="32"/>
        </w:rPr>
        <w:t>6.1</w:t>
      </w:r>
      <w:bookmarkEnd w:id="47"/>
      <w:bookmarkEnd w:id="48"/>
      <w:r>
        <w:rPr>
          <w:rFonts w:hint="eastAsia" w:ascii="Times New Roman" w:hAnsi="Times New Roman" w:eastAsia="黑体" w:cs="Times New Roman"/>
          <w:bCs/>
          <w:sz w:val="24"/>
          <w:szCs w:val="32"/>
        </w:rPr>
        <w:t>评审小组</w:t>
      </w:r>
    </w:p>
    <w:p w14:paraId="62EFEA73">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6B911A21">
      <w:pPr>
        <w:keepNext/>
        <w:keepLines/>
        <w:spacing w:before="120" w:after="120"/>
        <w:outlineLvl w:val="2"/>
        <w:rPr>
          <w:rFonts w:ascii="Times New Roman" w:hAnsi="Times New Roman" w:eastAsia="黑体" w:cs="Times New Roman"/>
          <w:bCs/>
          <w:sz w:val="24"/>
          <w:szCs w:val="32"/>
        </w:rPr>
      </w:pPr>
      <w:bookmarkStart w:id="49" w:name="_Toc14201244"/>
      <w:bookmarkStart w:id="50" w:name="_Toc26656975"/>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49"/>
      <w:bookmarkEnd w:id="50"/>
      <w:r>
        <w:rPr>
          <w:rFonts w:ascii="Times New Roman" w:hAnsi="Times New Roman" w:eastAsia="黑体" w:cs="Times New Roman"/>
          <w:bCs/>
          <w:sz w:val="24"/>
          <w:szCs w:val="32"/>
        </w:rPr>
        <w:t>审</w:t>
      </w:r>
    </w:p>
    <w:p w14:paraId="53CF3BC8">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14B69430">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r>
        <w:rPr>
          <w:rFonts w:ascii="Times New Roman" w:hAnsi="Times New Roman" w:cs="Times New Roman"/>
        </w:rPr>
        <w:t>。</w:t>
      </w:r>
    </w:p>
    <w:p w14:paraId="526CAA85">
      <w:pPr>
        <w:keepNext/>
        <w:keepLines/>
        <w:spacing w:beforeLines="50" w:afterLines="50"/>
        <w:outlineLvl w:val="1"/>
        <w:rPr>
          <w:rFonts w:ascii="Times New Roman" w:hAnsi="Times New Roman" w:eastAsia="黑体" w:cs="Times New Roman"/>
          <w:bCs/>
          <w:sz w:val="24"/>
          <w:szCs w:val="32"/>
        </w:rPr>
      </w:pPr>
      <w:bookmarkStart w:id="51" w:name="_Toc14201245"/>
      <w:bookmarkStart w:id="52" w:name="_Toc9067726"/>
      <w:bookmarkStart w:id="53" w:name="_Toc26656976"/>
      <w:r>
        <w:rPr>
          <w:rFonts w:ascii="Times New Roman" w:hAnsi="Times New Roman" w:eastAsia="黑体" w:cs="Times New Roman"/>
          <w:bCs/>
          <w:sz w:val="24"/>
          <w:szCs w:val="32"/>
        </w:rPr>
        <w:t>7. 合同授予</w:t>
      </w:r>
      <w:bookmarkEnd w:id="51"/>
      <w:bookmarkEnd w:id="52"/>
      <w:bookmarkEnd w:id="53"/>
    </w:p>
    <w:p w14:paraId="1F838818">
      <w:pPr>
        <w:keepNext/>
        <w:keepLines/>
        <w:spacing w:before="120" w:after="120"/>
        <w:outlineLvl w:val="2"/>
        <w:rPr>
          <w:rFonts w:ascii="Times New Roman" w:hAnsi="Times New Roman" w:eastAsia="黑体" w:cs="Times New Roman"/>
          <w:bCs/>
          <w:sz w:val="24"/>
          <w:szCs w:val="32"/>
        </w:rPr>
      </w:pPr>
      <w:bookmarkStart w:id="54" w:name="_Toc14201246"/>
      <w:bookmarkStart w:id="55" w:name="_Toc26656977"/>
      <w:r>
        <w:rPr>
          <w:rFonts w:ascii="Times New Roman" w:hAnsi="Times New Roman" w:eastAsia="黑体" w:cs="Times New Roman"/>
          <w:bCs/>
          <w:sz w:val="24"/>
          <w:szCs w:val="32"/>
        </w:rPr>
        <w:t>7.1成交候选人公示</w:t>
      </w:r>
      <w:bookmarkEnd w:id="54"/>
      <w:bookmarkEnd w:id="55"/>
    </w:p>
    <w:p w14:paraId="57AA1509">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采用公开询比方式采购的项目，公示期不得少于2日。</w:t>
      </w:r>
    </w:p>
    <w:p w14:paraId="0FD11016">
      <w:pPr>
        <w:keepNext/>
        <w:keepLines/>
        <w:spacing w:before="120" w:after="120"/>
        <w:outlineLvl w:val="2"/>
        <w:rPr>
          <w:rFonts w:ascii="Times New Roman" w:hAnsi="Times New Roman" w:eastAsia="黑体" w:cs="Times New Roman"/>
          <w:bCs/>
          <w:sz w:val="24"/>
          <w:szCs w:val="32"/>
        </w:rPr>
      </w:pPr>
      <w:bookmarkStart w:id="56" w:name="_Toc26656978"/>
      <w:bookmarkStart w:id="57" w:name="_Toc14201247"/>
      <w:r>
        <w:rPr>
          <w:rFonts w:ascii="Times New Roman" w:hAnsi="Times New Roman" w:eastAsia="黑体" w:cs="Times New Roman"/>
          <w:bCs/>
          <w:sz w:val="24"/>
          <w:szCs w:val="32"/>
        </w:rPr>
        <w:t>7.2评审结果异议</w:t>
      </w:r>
      <w:bookmarkEnd w:id="56"/>
      <w:bookmarkEnd w:id="57"/>
    </w:p>
    <w:p w14:paraId="4741D960">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53D2A8BF">
      <w:pPr>
        <w:keepNext/>
        <w:keepLines/>
        <w:spacing w:before="120" w:after="120"/>
        <w:outlineLvl w:val="2"/>
        <w:rPr>
          <w:rFonts w:ascii="Times New Roman" w:hAnsi="Times New Roman" w:eastAsia="黑体" w:cs="Times New Roman"/>
          <w:bCs/>
          <w:sz w:val="24"/>
          <w:szCs w:val="32"/>
        </w:rPr>
      </w:pPr>
      <w:bookmarkStart w:id="58" w:name="_Toc26656979"/>
      <w:bookmarkStart w:id="59" w:name="_Toc14201248"/>
      <w:r>
        <w:rPr>
          <w:rFonts w:ascii="Times New Roman" w:hAnsi="Times New Roman" w:eastAsia="黑体" w:cs="Times New Roman"/>
          <w:bCs/>
          <w:sz w:val="24"/>
          <w:szCs w:val="32"/>
        </w:rPr>
        <w:t>7.3成交候选人履约能力审查</w:t>
      </w:r>
      <w:bookmarkEnd w:id="58"/>
      <w:bookmarkEnd w:id="59"/>
    </w:p>
    <w:p w14:paraId="7FC0AD83">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115EF1C3">
      <w:pPr>
        <w:keepNext/>
        <w:keepLines/>
        <w:spacing w:before="120" w:after="120"/>
        <w:outlineLvl w:val="2"/>
        <w:rPr>
          <w:rFonts w:ascii="Times New Roman" w:hAnsi="Times New Roman" w:eastAsia="黑体" w:cs="Times New Roman"/>
          <w:bCs/>
          <w:sz w:val="24"/>
          <w:szCs w:val="32"/>
        </w:rPr>
      </w:pPr>
      <w:bookmarkStart w:id="60" w:name="_Toc26656984"/>
      <w:bookmarkStart w:id="61" w:name="_Toc14201253"/>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60"/>
      <w:bookmarkEnd w:id="61"/>
    </w:p>
    <w:p w14:paraId="326E0096">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采购人取消其成交资格；给采购人造成的损失的，成交人还应予以赔偿。</w:t>
      </w:r>
    </w:p>
    <w:p w14:paraId="5A55BB43">
      <w:pPr>
        <w:keepNext/>
        <w:keepLines/>
        <w:spacing w:beforeLines="50" w:afterLines="50"/>
        <w:outlineLvl w:val="1"/>
        <w:rPr>
          <w:rFonts w:ascii="Times New Roman" w:hAnsi="Times New Roman" w:eastAsia="黑体" w:cs="Times New Roman"/>
          <w:bCs/>
          <w:sz w:val="24"/>
          <w:szCs w:val="32"/>
        </w:rPr>
      </w:pPr>
      <w:bookmarkStart w:id="62" w:name="_Toc26656988"/>
      <w:bookmarkStart w:id="63" w:name="_Toc14201257"/>
      <w:bookmarkStart w:id="64" w:name="_Toc9067727"/>
      <w:r>
        <w:rPr>
          <w:rFonts w:ascii="Times New Roman" w:hAnsi="Times New Roman" w:eastAsia="黑体" w:cs="Times New Roman"/>
          <w:bCs/>
          <w:sz w:val="24"/>
          <w:szCs w:val="32"/>
        </w:rPr>
        <w:t>8. 纪律和监督</w:t>
      </w:r>
      <w:bookmarkEnd w:id="62"/>
      <w:bookmarkEnd w:id="63"/>
      <w:bookmarkEnd w:id="64"/>
    </w:p>
    <w:p w14:paraId="57497628">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4C3C4A1A">
      <w:pPr>
        <w:keepNext/>
        <w:keepLines/>
        <w:spacing w:beforeLines="50" w:afterLines="50"/>
        <w:outlineLvl w:val="1"/>
        <w:rPr>
          <w:rFonts w:ascii="Times New Roman" w:hAnsi="Times New Roman" w:eastAsia="黑体" w:cs="Times New Roman"/>
          <w:bCs/>
          <w:sz w:val="24"/>
          <w:szCs w:val="32"/>
        </w:rPr>
      </w:pPr>
      <w:bookmarkStart w:id="65" w:name="_Toc14201262"/>
      <w:bookmarkStart w:id="66" w:name="_Toc26656993"/>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 xml:space="preserve"> 投诉</w:t>
      </w:r>
      <w:bookmarkEnd w:id="65"/>
      <w:bookmarkEnd w:id="66"/>
    </w:p>
    <w:p w14:paraId="1FA3E55B">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供应商或其他利害关系人认为询比活动不符合法律法规规定的，可以自知道或应当知道之日起10日内向有关监督部门投诉。投诉应有明确的请求和必要的证明材料。</w:t>
      </w:r>
    </w:p>
    <w:p w14:paraId="559C70E1">
      <w:pPr>
        <w:keepNext/>
        <w:keepLines/>
        <w:spacing w:beforeLines="50" w:afterLines="50"/>
        <w:outlineLvl w:val="1"/>
        <w:rPr>
          <w:rFonts w:ascii="Times New Roman" w:hAnsi="Times New Roman" w:eastAsia="黑体" w:cs="Times New Roman"/>
          <w:bCs/>
          <w:sz w:val="24"/>
          <w:szCs w:val="32"/>
        </w:rPr>
      </w:pPr>
      <w:bookmarkStart w:id="67" w:name="_Toc9067731"/>
      <w:bookmarkStart w:id="68" w:name="_Toc14201263"/>
      <w:bookmarkStart w:id="69" w:name="_Toc26656994"/>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w:t>
      </w:r>
      <w:r>
        <w:rPr>
          <w:rFonts w:hint="eastAsia" w:ascii="Times New Roman" w:hAnsi="Times New Roman" w:eastAsia="黑体" w:cs="Times New Roman"/>
          <w:bCs/>
          <w:sz w:val="24"/>
          <w:szCs w:val="32"/>
        </w:rPr>
        <w:t xml:space="preserve"> </w:t>
      </w:r>
      <w:r>
        <w:rPr>
          <w:rFonts w:ascii="Times New Roman" w:hAnsi="Times New Roman" w:eastAsia="黑体" w:cs="Times New Roman"/>
          <w:bCs/>
          <w:sz w:val="24"/>
          <w:szCs w:val="32"/>
        </w:rPr>
        <w:t>需要补充的其他内容</w:t>
      </w:r>
      <w:bookmarkEnd w:id="67"/>
      <w:bookmarkEnd w:id="68"/>
      <w:bookmarkEnd w:id="69"/>
    </w:p>
    <w:p w14:paraId="37B5C12C">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rPr>
        <w:t>_____________________。</w:t>
      </w:r>
    </w:p>
    <w:p w14:paraId="2B863992">
      <w:pPr>
        <w:pStyle w:val="22"/>
        <w:jc w:val="right"/>
        <w:rPr>
          <w:rFonts w:hint="default" w:ascii="Times New Roman" w:hAnsi="Times New Roman"/>
          <w:color w:val="auto"/>
          <w:sz w:val="21"/>
          <w:szCs w:val="22"/>
        </w:rPr>
      </w:pPr>
    </w:p>
    <w:p w14:paraId="4C75A658">
      <w:pPr>
        <w:pStyle w:val="22"/>
        <w:jc w:val="right"/>
        <w:rPr>
          <w:rFonts w:hint="default" w:ascii="Times New Roman" w:hAnsi="Times New Roman"/>
          <w:color w:val="auto"/>
          <w:szCs w:val="28"/>
        </w:rPr>
      </w:pPr>
    </w:p>
    <w:p w14:paraId="2F1338A4">
      <w:r>
        <w:rPr>
          <w:rFonts w:ascii="Times New Roman" w:hAnsi="Times New Roman" w:cs="Times New Roman"/>
          <w:sz w:val="24"/>
          <w:szCs w:val="28"/>
        </w:rPr>
        <w:br w:type="page"/>
      </w:r>
    </w:p>
    <w:p w14:paraId="500A334C">
      <w:pPr>
        <w:pStyle w:val="2"/>
        <w:numPr>
          <w:ilvl w:val="0"/>
          <w:numId w:val="0"/>
        </w:numPr>
        <w:spacing w:before="312" w:after="312"/>
        <w:rPr>
          <w:rFonts w:ascii="Times New Roman" w:hAnsi="Times New Roman" w:eastAsia="宋体" w:cs="Times New Roman"/>
        </w:rPr>
      </w:pPr>
      <w:bookmarkStart w:id="70" w:name="_Toc18182_WPSOffice_Level1"/>
      <w:r>
        <w:rPr>
          <w:rFonts w:hint="eastAsia" w:ascii="Times New Roman" w:hAnsi="Times New Roman" w:eastAsia="宋体" w:cs="Times New Roman"/>
        </w:rPr>
        <w:t xml:space="preserve">第三章 </w:t>
      </w:r>
      <w:r>
        <w:rPr>
          <w:rFonts w:ascii="Times New Roman" w:hAnsi="Times New Roman" w:eastAsia="宋体" w:cs="Times New Roman"/>
        </w:rPr>
        <w:t>评审办法</w:t>
      </w:r>
      <w:bookmarkEnd w:id="70"/>
    </w:p>
    <w:p w14:paraId="61D445BC">
      <w:pPr>
        <w:rPr>
          <w:rFonts w:ascii="Times New Roman" w:hAnsi="Times New Roman" w:eastAsia="宋体" w:cs="Times New Roman"/>
        </w:rPr>
      </w:pPr>
    </w:p>
    <w:p w14:paraId="71226722">
      <w:pPr>
        <w:spacing w:afterLines="100" w:line="42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（最低价法）</w:t>
      </w:r>
    </w:p>
    <w:tbl>
      <w:tblPr>
        <w:tblStyle w:val="15"/>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14:paraId="39774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48" w:type="dxa"/>
            <w:gridSpan w:val="2"/>
            <w:vAlign w:val="center"/>
          </w:tcPr>
          <w:p w14:paraId="4B32E88B">
            <w:pPr>
              <w:widowControl/>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774" w:type="dxa"/>
            <w:vAlign w:val="center"/>
          </w:tcPr>
          <w:p w14:paraId="74619D2C">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676" w:type="dxa"/>
            <w:vAlign w:val="center"/>
          </w:tcPr>
          <w:p w14:paraId="7B1A66E7">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55E3A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8" w:type="dxa"/>
            <w:vAlign w:val="center"/>
          </w:tcPr>
          <w:p w14:paraId="05B40C1D">
            <w:pPr>
              <w:widowControl/>
              <w:jc w:val="center"/>
              <w:rPr>
                <w:rFonts w:ascii="Times New Roman" w:hAnsi="Times New Roman" w:cs="Times New Roman"/>
                <w:bCs/>
                <w:kern w:val="0"/>
                <w:szCs w:val="21"/>
              </w:rPr>
            </w:pPr>
            <w:r>
              <w:rPr>
                <w:rFonts w:ascii="Times New Roman" w:hAnsi="Times New Roman" w:cs="Times New Roman"/>
                <w:bCs/>
                <w:kern w:val="0"/>
                <w:szCs w:val="21"/>
              </w:rPr>
              <w:t>1</w:t>
            </w:r>
          </w:p>
        </w:tc>
        <w:tc>
          <w:tcPr>
            <w:tcW w:w="1060" w:type="dxa"/>
            <w:vAlign w:val="center"/>
          </w:tcPr>
          <w:p w14:paraId="59DF79B6">
            <w:pPr>
              <w:widowControl/>
              <w:jc w:val="center"/>
              <w:rPr>
                <w:rFonts w:ascii="Times New Roman" w:hAnsi="Times New Roman" w:cs="Times New Roman"/>
                <w:bCs/>
                <w:kern w:val="0"/>
                <w:szCs w:val="21"/>
              </w:rPr>
            </w:pPr>
            <w:r>
              <w:rPr>
                <w:rFonts w:ascii="Times New Roman" w:hAnsi="Times New Roman" w:cs="Times New Roman"/>
                <w:bCs/>
                <w:kern w:val="0"/>
                <w:szCs w:val="21"/>
              </w:rPr>
              <w:t>评审</w:t>
            </w:r>
            <w:r>
              <w:rPr>
                <w:rFonts w:hint="eastAsia" w:ascii="Times New Roman" w:hAnsi="Times New Roman" w:cs="Times New Roman"/>
                <w:bCs/>
                <w:kern w:val="0"/>
                <w:szCs w:val="21"/>
              </w:rPr>
              <w:t>方</w:t>
            </w:r>
            <w:r>
              <w:rPr>
                <w:rFonts w:ascii="Times New Roman" w:hAnsi="Times New Roman" w:cs="Times New Roman"/>
                <w:bCs/>
                <w:kern w:val="0"/>
                <w:szCs w:val="21"/>
              </w:rPr>
              <w:t>法</w:t>
            </w:r>
          </w:p>
        </w:tc>
        <w:tc>
          <w:tcPr>
            <w:tcW w:w="1774" w:type="dxa"/>
            <w:tcMar>
              <w:left w:w="75" w:type="dxa"/>
            </w:tcMar>
            <w:vAlign w:val="center"/>
          </w:tcPr>
          <w:p w14:paraId="11D2AC99">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成交候选人</w:t>
            </w:r>
          </w:p>
          <w:p w14:paraId="192CB6D3">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排序方法</w:t>
            </w:r>
          </w:p>
        </w:tc>
        <w:tc>
          <w:tcPr>
            <w:tcW w:w="5676" w:type="dxa"/>
            <w:tcMar>
              <w:left w:w="75" w:type="dxa"/>
            </w:tcMar>
            <w:vAlign w:val="center"/>
          </w:tcPr>
          <w:p w14:paraId="0FF5CFC7">
            <w:pPr>
              <w:widowControl/>
              <w:adjustRightInd w:val="0"/>
              <w:snapToGrid w:val="0"/>
              <w:jc w:val="left"/>
            </w:pPr>
            <w:r>
              <w:rPr>
                <w:rFonts w:hint="eastAsia"/>
              </w:rPr>
              <w:t>按评审价由低到高的顺序依次推荐成交候选人：</w:t>
            </w:r>
          </w:p>
          <w:p w14:paraId="0312227D">
            <w:pPr>
              <w:widowControl/>
              <w:adjustRightInd w:val="0"/>
              <w:snapToGrid w:val="0"/>
              <w:jc w:val="left"/>
            </w:pPr>
            <w:r>
              <w:rPr>
                <w:rFonts w:hint="eastAsia" w:ascii="Times New Roman" w:hAnsi="Times New Roman" w:cs="Times New Roman"/>
                <w:kern w:val="0"/>
                <w:szCs w:val="21"/>
              </w:rPr>
              <w:sym w:font="Wingdings 2" w:char="0052"/>
            </w:r>
            <w:r>
              <w:rPr>
                <w:rFonts w:hint="eastAsia"/>
              </w:rPr>
              <w:t>评审价相等时，以递交响应文件在前的优先。</w:t>
            </w:r>
          </w:p>
          <w:p w14:paraId="3921513E">
            <w:pPr>
              <w:pStyle w:val="5"/>
              <w:adjustRightInd w:val="0"/>
              <w:snapToGrid w:val="0"/>
            </w:pPr>
            <w:r>
              <w:rPr>
                <w:rFonts w:hint="eastAsia" w:ascii="Times New Roman" w:hAnsi="Times New Roman" w:cs="Times New Roman"/>
                <w:kern w:val="0"/>
                <w:szCs w:val="21"/>
              </w:rPr>
              <w:t>□___________________________</w:t>
            </w:r>
          </w:p>
        </w:tc>
      </w:tr>
    </w:tbl>
    <w:p w14:paraId="5F9F8515">
      <w:pPr>
        <w:adjustRightInd w:val="0"/>
        <w:snapToGrid w:val="0"/>
        <w:spacing w:line="360" w:lineRule="auto"/>
        <w:ind w:firstLine="420"/>
        <w:textAlignment w:val="baseline"/>
        <w:rPr>
          <w:rFonts w:ascii="Times New Roman" w:hAnsi="Times New Roman" w:cs="Times New Roman"/>
          <w:szCs w:val="21"/>
        </w:rPr>
      </w:pPr>
    </w:p>
    <w:tbl>
      <w:tblPr>
        <w:tblStyle w:val="15"/>
        <w:tblW w:w="9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328"/>
        <w:gridCol w:w="1527"/>
        <w:gridCol w:w="5838"/>
      </w:tblGrid>
      <w:tr w14:paraId="37BF4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012" w:type="dxa"/>
            <w:gridSpan w:val="2"/>
            <w:vAlign w:val="center"/>
          </w:tcPr>
          <w:p w14:paraId="700BC3B1">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527" w:type="dxa"/>
            <w:vAlign w:val="center"/>
          </w:tcPr>
          <w:p w14:paraId="4725FB7A">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838" w:type="dxa"/>
            <w:vAlign w:val="center"/>
          </w:tcPr>
          <w:p w14:paraId="2AD23B05">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268A7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0" w:hRule="atLeast"/>
          <w:jc w:val="center"/>
        </w:trPr>
        <w:tc>
          <w:tcPr>
            <w:tcW w:w="684" w:type="dxa"/>
            <w:vMerge w:val="restart"/>
            <w:vAlign w:val="center"/>
          </w:tcPr>
          <w:p w14:paraId="2F68E789">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2.1.1</w:t>
            </w:r>
          </w:p>
        </w:tc>
        <w:tc>
          <w:tcPr>
            <w:tcW w:w="1328" w:type="dxa"/>
            <w:vMerge w:val="restart"/>
            <w:vAlign w:val="center"/>
          </w:tcPr>
          <w:p w14:paraId="7D0F02B6">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形式评审标准</w:t>
            </w:r>
          </w:p>
        </w:tc>
        <w:tc>
          <w:tcPr>
            <w:tcW w:w="1527" w:type="dxa"/>
            <w:tcMar>
              <w:left w:w="75" w:type="dxa"/>
            </w:tcMar>
            <w:vAlign w:val="center"/>
          </w:tcPr>
          <w:p w14:paraId="5FA9FD8D">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供应商名称</w:t>
            </w:r>
          </w:p>
        </w:tc>
        <w:tc>
          <w:tcPr>
            <w:tcW w:w="5838" w:type="dxa"/>
            <w:tcMar>
              <w:left w:w="75" w:type="dxa"/>
            </w:tcMar>
            <w:vAlign w:val="center"/>
          </w:tcPr>
          <w:p w14:paraId="295E1F0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与营业执照、资质证书</w:t>
            </w:r>
            <w:r>
              <w:rPr>
                <w:rFonts w:hint="eastAsia" w:ascii="Times New Roman" w:hAnsi="Times New Roman" w:cs="Times New Roman"/>
                <w:kern w:val="0"/>
                <w:szCs w:val="21"/>
              </w:rPr>
              <w:t>（如有）</w:t>
            </w:r>
            <w:r>
              <w:rPr>
                <w:rFonts w:ascii="Times New Roman" w:hAnsi="Times New Roman" w:cs="Times New Roman"/>
                <w:kern w:val="0"/>
                <w:szCs w:val="21"/>
              </w:rPr>
              <w:t>一致</w:t>
            </w:r>
          </w:p>
        </w:tc>
      </w:tr>
      <w:tr w14:paraId="65545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1" w:hRule="atLeast"/>
          <w:jc w:val="center"/>
        </w:trPr>
        <w:tc>
          <w:tcPr>
            <w:tcW w:w="684" w:type="dxa"/>
            <w:vMerge w:val="continue"/>
            <w:vAlign w:val="center"/>
          </w:tcPr>
          <w:p w14:paraId="7E598F8D">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471EEAD1">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2D2E2DF0">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响应文件格式</w:t>
            </w:r>
          </w:p>
        </w:tc>
        <w:tc>
          <w:tcPr>
            <w:tcW w:w="5838" w:type="dxa"/>
            <w:tcMar>
              <w:left w:w="75" w:type="dxa"/>
            </w:tcMar>
            <w:vAlign w:val="center"/>
          </w:tcPr>
          <w:p w14:paraId="494F4FB4">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关键字迹清晰可辨</w:t>
            </w:r>
          </w:p>
        </w:tc>
      </w:tr>
      <w:tr w14:paraId="2DD20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14:paraId="2577DFB4">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2.1.2</w:t>
            </w:r>
          </w:p>
        </w:tc>
        <w:tc>
          <w:tcPr>
            <w:tcW w:w="1328" w:type="dxa"/>
            <w:vAlign w:val="center"/>
          </w:tcPr>
          <w:p w14:paraId="44D13AAB">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资格评审标准</w:t>
            </w:r>
          </w:p>
        </w:tc>
        <w:tc>
          <w:tcPr>
            <w:tcW w:w="1527" w:type="dxa"/>
            <w:tcMar>
              <w:left w:w="75" w:type="dxa"/>
            </w:tcMar>
            <w:vAlign w:val="center"/>
          </w:tcPr>
          <w:p w14:paraId="63D9CFFC">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资质条件、能力、信誉</w:t>
            </w:r>
          </w:p>
        </w:tc>
        <w:tc>
          <w:tcPr>
            <w:tcW w:w="5838" w:type="dxa"/>
            <w:tcMar>
              <w:left w:w="75" w:type="dxa"/>
            </w:tcMar>
            <w:vAlign w:val="center"/>
          </w:tcPr>
          <w:p w14:paraId="41EB8668">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2</w:t>
            </w:r>
            <w:r>
              <w:rPr>
                <w:rFonts w:ascii="Times New Roman" w:hAnsi="Times New Roman" w:cs="Times New Roman"/>
                <w:kern w:val="0"/>
                <w:szCs w:val="21"/>
              </w:rPr>
              <w:t>.1项规定</w:t>
            </w:r>
          </w:p>
        </w:tc>
      </w:tr>
      <w:tr w14:paraId="22ACD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3DCF6F9D">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2.1.3</w:t>
            </w:r>
          </w:p>
        </w:tc>
        <w:tc>
          <w:tcPr>
            <w:tcW w:w="1328" w:type="dxa"/>
            <w:vMerge w:val="restart"/>
            <w:vAlign w:val="center"/>
          </w:tcPr>
          <w:p w14:paraId="4626583B">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响应性评审标准</w:t>
            </w:r>
          </w:p>
        </w:tc>
        <w:tc>
          <w:tcPr>
            <w:tcW w:w="1527" w:type="dxa"/>
            <w:tcMar>
              <w:left w:w="75" w:type="dxa"/>
            </w:tcMar>
            <w:vAlign w:val="center"/>
          </w:tcPr>
          <w:p w14:paraId="7F6723F1">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报价内容</w:t>
            </w:r>
          </w:p>
        </w:tc>
        <w:tc>
          <w:tcPr>
            <w:tcW w:w="5838" w:type="dxa"/>
            <w:tcMar>
              <w:left w:w="75" w:type="dxa"/>
            </w:tcMar>
            <w:vAlign w:val="center"/>
          </w:tcPr>
          <w:p w14:paraId="49107C91">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4CF48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A4AA3DD">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0EE08D7B">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144862F3">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交货期</w:t>
            </w:r>
          </w:p>
        </w:tc>
        <w:tc>
          <w:tcPr>
            <w:tcW w:w="5838" w:type="dxa"/>
            <w:tcMar>
              <w:left w:w="75" w:type="dxa"/>
            </w:tcMar>
            <w:vAlign w:val="center"/>
          </w:tcPr>
          <w:p w14:paraId="725BD0FE">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61CF9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88A1A8A">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6FE341C2">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7AABFAF0">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质量要求</w:t>
            </w:r>
          </w:p>
        </w:tc>
        <w:tc>
          <w:tcPr>
            <w:tcW w:w="5838" w:type="dxa"/>
            <w:tcMar>
              <w:left w:w="75" w:type="dxa"/>
            </w:tcMar>
            <w:vAlign w:val="center"/>
          </w:tcPr>
          <w:p w14:paraId="508F218A">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1</w:t>
            </w:r>
            <w:r>
              <w:rPr>
                <w:rFonts w:ascii="Times New Roman" w:hAnsi="Times New Roman" w:cs="Times New Roman"/>
                <w:kern w:val="0"/>
                <w:szCs w:val="21"/>
              </w:rPr>
              <w:t>项规定</w:t>
            </w:r>
          </w:p>
        </w:tc>
      </w:tr>
      <w:tr w14:paraId="31A53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A49658B">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7EE1636C">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14A6B13A">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响应有效期</w:t>
            </w:r>
          </w:p>
        </w:tc>
        <w:tc>
          <w:tcPr>
            <w:tcW w:w="5838" w:type="dxa"/>
            <w:tcMar>
              <w:left w:w="75" w:type="dxa"/>
            </w:tcMar>
            <w:vAlign w:val="center"/>
          </w:tcPr>
          <w:p w14:paraId="369F769A">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符合第二章“供应商须知”第3.3.1项规定</w:t>
            </w:r>
          </w:p>
        </w:tc>
      </w:tr>
      <w:tr w14:paraId="47898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44F1083">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656DE2A4">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4F9E4E5A">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权利义务</w:t>
            </w:r>
          </w:p>
        </w:tc>
        <w:tc>
          <w:tcPr>
            <w:tcW w:w="5838" w:type="dxa"/>
            <w:tcMar>
              <w:left w:w="75" w:type="dxa"/>
            </w:tcMar>
            <w:vAlign w:val="center"/>
          </w:tcPr>
          <w:p w14:paraId="115B3F3C">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符合询比文件规定</w:t>
            </w:r>
          </w:p>
        </w:tc>
      </w:tr>
      <w:tr w14:paraId="046F5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4FAB271">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F3922C7">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3FF8790F">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询比文件的获取</w:t>
            </w:r>
          </w:p>
        </w:tc>
        <w:tc>
          <w:tcPr>
            <w:tcW w:w="5838" w:type="dxa"/>
            <w:tcMar>
              <w:left w:w="75" w:type="dxa"/>
            </w:tcMar>
            <w:vAlign w:val="center"/>
          </w:tcPr>
          <w:p w14:paraId="2D751F73">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bCs/>
                <w:kern w:val="0"/>
                <w:szCs w:val="21"/>
              </w:rPr>
              <w:t>规定</w:t>
            </w:r>
          </w:p>
        </w:tc>
      </w:tr>
      <w:tr w14:paraId="515AA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FB7576F">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1FF7A2F7">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4595C146">
            <w:pPr>
              <w:widowControl/>
              <w:adjustRightInd w:val="0"/>
              <w:snapToGrid w:val="0"/>
              <w:spacing w:line="360" w:lineRule="atLeast"/>
              <w:jc w:val="left"/>
              <w:rPr>
                <w:rFonts w:ascii="Times New Roman" w:hAnsi="Times New Roman" w:cs="Times New Roman"/>
                <w:bCs/>
                <w:kern w:val="0"/>
                <w:szCs w:val="21"/>
              </w:rPr>
            </w:pPr>
            <w:r>
              <w:rPr>
                <w:rFonts w:hint="eastAsia" w:ascii="Times New Roman" w:hAnsi="Times New Roman" w:cs="Times New Roman"/>
                <w:bCs/>
                <w:kern w:val="0"/>
                <w:szCs w:val="21"/>
              </w:rPr>
              <w:t>联合体</w:t>
            </w:r>
          </w:p>
        </w:tc>
        <w:tc>
          <w:tcPr>
            <w:tcW w:w="5838" w:type="dxa"/>
            <w:tcBorders>
              <w:top w:val="outset" w:color="auto" w:sz="6" w:space="0"/>
              <w:left w:val="single" w:color="auto" w:sz="4" w:space="0"/>
              <w:right w:val="outset" w:color="auto" w:sz="6" w:space="0"/>
            </w:tcBorders>
            <w:tcMar>
              <w:left w:w="75" w:type="dxa"/>
            </w:tcMar>
            <w:vAlign w:val="center"/>
          </w:tcPr>
          <w:p w14:paraId="7C3AE820">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未以联合体形式报价</w:t>
            </w:r>
          </w:p>
        </w:tc>
      </w:tr>
      <w:tr w14:paraId="4B319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05E939A">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E1D2DF9">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49358B70">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分包</w:t>
            </w:r>
          </w:p>
        </w:tc>
        <w:tc>
          <w:tcPr>
            <w:tcW w:w="5838" w:type="dxa"/>
            <w:tcBorders>
              <w:top w:val="outset" w:color="auto" w:sz="6" w:space="0"/>
              <w:left w:val="single" w:color="auto" w:sz="4" w:space="0"/>
              <w:right w:val="outset" w:color="auto" w:sz="6" w:space="0"/>
            </w:tcBorders>
            <w:tcMar>
              <w:left w:w="75" w:type="dxa"/>
            </w:tcMar>
            <w:vAlign w:val="center"/>
          </w:tcPr>
          <w:p w14:paraId="43F24511">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不分包</w:t>
            </w:r>
          </w:p>
        </w:tc>
      </w:tr>
      <w:tr w14:paraId="36B55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C33D0F6">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4629D5FD">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7225132C">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kern w:val="0"/>
                <w:szCs w:val="21"/>
              </w:rPr>
              <w:t>报价</w:t>
            </w:r>
          </w:p>
        </w:tc>
        <w:tc>
          <w:tcPr>
            <w:tcW w:w="5838" w:type="dxa"/>
            <w:tcBorders>
              <w:top w:val="outset" w:color="auto" w:sz="6" w:space="0"/>
              <w:left w:val="single" w:color="auto" w:sz="4" w:space="0"/>
              <w:right w:val="outset" w:color="auto" w:sz="6" w:space="0"/>
            </w:tcBorders>
            <w:tcMar>
              <w:left w:w="75" w:type="dxa"/>
            </w:tcMar>
            <w:vAlign w:val="center"/>
          </w:tcPr>
          <w:p w14:paraId="30F519B3">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（1）报价未超过询比文件设定的最高限价。</w:t>
            </w:r>
          </w:p>
          <w:p w14:paraId="5C0D6E07">
            <w:pPr>
              <w:widowControl/>
              <w:adjustRightInd w:val="0"/>
              <w:snapToGrid w:val="0"/>
              <w:spacing w:line="360" w:lineRule="atLeast"/>
              <w:jc w:val="left"/>
              <w:rPr>
                <w:rFonts w:ascii="Times New Roman" w:hAnsi="Times New Roman"/>
              </w:rPr>
            </w:pPr>
            <w:r>
              <w:rPr>
                <w:rFonts w:hint="eastAsia" w:ascii="Times New Roman" w:hAnsi="Times New Roman" w:cs="Times New Roman"/>
              </w:rPr>
              <w:t>（2）已标价的报价清单总报价和报价函的报价一致（四舍五入除外）。</w:t>
            </w:r>
          </w:p>
          <w:p w14:paraId="4EC4CF3A">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3</w:t>
            </w:r>
            <w:r>
              <w:rPr>
                <w:rFonts w:ascii="Times New Roman" w:hAnsi="Times New Roman" w:cs="Times New Roman"/>
              </w:rPr>
              <w:t>）报价的大写数值能确定具体数值，未出现数量级错误、报价金额单位错误。</w:t>
            </w:r>
          </w:p>
          <w:p w14:paraId="7129E5FA">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）同一供应商未递交两个以上不同的报价。</w:t>
            </w:r>
          </w:p>
          <w:p w14:paraId="10C555BA">
            <w:pPr>
              <w:widowControl/>
              <w:adjustRightInd w:val="0"/>
              <w:snapToGrid w:val="0"/>
              <w:spacing w:line="360" w:lineRule="atLeast"/>
              <w:jc w:val="left"/>
              <w:rPr>
                <w:rFonts w:ascii="Times New Roman" w:hAnsi="Times New Roman"/>
              </w:rPr>
            </w:pPr>
            <w:r>
              <w:rPr>
                <w:rFonts w:ascii="Times New Roman" w:hAnsi="Times New Roman" w:cs="Times New Roman"/>
              </w:rPr>
              <w:t>（</w:t>
            </w:r>
            <w:r>
              <w:rPr>
                <w:rFonts w:hint="eastAsia" w:ascii="Times New Roman" w:hAnsi="Times New Roman" w:cs="Times New Roman"/>
              </w:rPr>
              <w:t>5</w:t>
            </w:r>
            <w:r>
              <w:rPr>
                <w:rFonts w:ascii="Times New Roman" w:hAnsi="Times New Roman" w:cs="Times New Roman"/>
              </w:rPr>
              <w:t>）供应商</w:t>
            </w:r>
            <w:r>
              <w:rPr>
                <w:rFonts w:hint="eastAsia" w:ascii="Times New Roman" w:hAnsi="Times New Roman" w:cs="Times New Roman"/>
              </w:rPr>
              <w:t>按</w:t>
            </w:r>
            <w:r>
              <w:rPr>
                <w:rFonts w:ascii="Times New Roman" w:hAnsi="Times New Roman" w:cs="Times New Roman"/>
              </w:rPr>
              <w:t>采购人提供的书面</w:t>
            </w:r>
            <w:r>
              <w:rPr>
                <w:rFonts w:hint="eastAsia" w:ascii="Times New Roman" w:hAnsi="Times New Roman" w:cs="Times New Roman"/>
              </w:rPr>
              <w:t>报价清单填写了报价，且未修改报价清单说明、数量等实质性内容</w:t>
            </w:r>
            <w:r>
              <w:rPr>
                <w:rFonts w:ascii="Times New Roman" w:hAnsi="Times New Roman" w:cs="Times New Roman"/>
              </w:rPr>
              <w:t>。</w:t>
            </w:r>
          </w:p>
          <w:p w14:paraId="30CE05D7">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6</w:t>
            </w:r>
            <w:r>
              <w:rPr>
                <w:rFonts w:ascii="Times New Roman" w:hAnsi="Times New Roman" w:cs="Times New Roman"/>
              </w:rPr>
              <w:t>）已标价</w:t>
            </w:r>
            <w:r>
              <w:rPr>
                <w:rFonts w:hint="eastAsia" w:ascii="Times New Roman" w:hAnsi="Times New Roman" w:cs="Times New Roman"/>
                <w:kern w:val="0"/>
                <w:szCs w:val="21"/>
              </w:rPr>
              <w:t>报价清单</w:t>
            </w:r>
            <w:r>
              <w:rPr>
                <w:rFonts w:ascii="Times New Roman" w:hAnsi="Times New Roman" w:cs="Times New Roman"/>
                <w:kern w:val="0"/>
                <w:szCs w:val="21"/>
              </w:rPr>
              <w:t>中未更改询比文件确定的暂列金额。</w:t>
            </w:r>
          </w:p>
        </w:tc>
      </w:tr>
      <w:tr w14:paraId="7B268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B282012">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50CEB3B6">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6E6BACDD">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其他实质性要求</w:t>
            </w:r>
          </w:p>
        </w:tc>
        <w:tc>
          <w:tcPr>
            <w:tcW w:w="5838" w:type="dxa"/>
            <w:tcMar>
              <w:left w:w="75" w:type="dxa"/>
            </w:tcMar>
            <w:vAlign w:val="center"/>
          </w:tcPr>
          <w:p w14:paraId="38247565">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符合询比文件的其他实质性要求和条件</w:t>
            </w:r>
          </w:p>
        </w:tc>
      </w:tr>
    </w:tbl>
    <w:p w14:paraId="009AFCF1">
      <w:pPr>
        <w:widowControl/>
        <w:spacing w:afterLines="100" w:line="420" w:lineRule="exact"/>
        <w:jc w:val="center"/>
        <w:rPr>
          <w:rFonts w:ascii="Times New Roman" w:hAnsi="Times New Roman" w:cs="Times New Roman"/>
          <w:kern w:val="0"/>
          <w:szCs w:val="21"/>
        </w:rPr>
      </w:pPr>
    </w:p>
    <w:p w14:paraId="01309F32">
      <w:pPr>
        <w:jc w:val="right"/>
        <w:rPr>
          <w:rFonts w:ascii="Times New Roman" w:hAnsi="Times New Roman" w:cs="Times New Roman"/>
        </w:rPr>
      </w:pPr>
    </w:p>
    <w:tbl>
      <w:tblPr>
        <w:tblStyle w:val="15"/>
        <w:tblW w:w="93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2"/>
        <w:gridCol w:w="1605"/>
        <w:gridCol w:w="1365"/>
        <w:gridCol w:w="5299"/>
      </w:tblGrid>
      <w:tr w14:paraId="2B2D43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667" w:type="dxa"/>
            <w:gridSpan w:val="2"/>
            <w:tcBorders>
              <w:top w:val="single" w:color="auto" w:sz="4" w:space="0"/>
              <w:bottom w:val="single" w:color="auto" w:sz="4" w:space="0"/>
              <w:right w:val="single" w:color="auto" w:sz="4" w:space="0"/>
            </w:tcBorders>
            <w:vAlign w:val="center"/>
          </w:tcPr>
          <w:p w14:paraId="6BF93167">
            <w:pPr>
              <w:spacing w:line="360" w:lineRule="atLeast"/>
              <w:jc w:val="center"/>
              <w:rPr>
                <w:rFonts w:ascii="Times New Roman" w:hAnsi="Times New Roman" w:cs="Times New Roman"/>
                <w:b/>
                <w:szCs w:val="21"/>
              </w:rPr>
            </w:pPr>
            <w:r>
              <w:rPr>
                <w:rFonts w:ascii="Times New Roman" w:hAnsi="Times New Roman" w:cs="Times New Roman"/>
                <w:b/>
                <w:szCs w:val="21"/>
              </w:rPr>
              <w:t>条款号</w:t>
            </w:r>
          </w:p>
        </w:tc>
        <w:tc>
          <w:tcPr>
            <w:tcW w:w="1365" w:type="dxa"/>
            <w:tcBorders>
              <w:top w:val="single" w:color="auto" w:sz="4" w:space="0"/>
              <w:left w:val="single" w:color="auto" w:sz="4" w:space="0"/>
              <w:bottom w:val="single" w:color="auto" w:sz="4" w:space="0"/>
              <w:right w:val="single" w:color="auto" w:sz="4" w:space="0"/>
            </w:tcBorders>
            <w:vAlign w:val="center"/>
          </w:tcPr>
          <w:p w14:paraId="6626C0C8">
            <w:pPr>
              <w:spacing w:line="360" w:lineRule="atLeast"/>
              <w:jc w:val="center"/>
              <w:rPr>
                <w:rFonts w:ascii="Times New Roman" w:hAnsi="Times New Roman" w:cs="Times New Roman"/>
                <w:b/>
                <w:szCs w:val="21"/>
              </w:rPr>
            </w:pPr>
            <w:r>
              <w:rPr>
                <w:rFonts w:ascii="Times New Roman" w:hAnsi="Times New Roman" w:cs="Times New Roman"/>
                <w:b/>
                <w:szCs w:val="21"/>
              </w:rPr>
              <w:t>量化因素</w:t>
            </w:r>
          </w:p>
        </w:tc>
        <w:tc>
          <w:tcPr>
            <w:tcW w:w="5299" w:type="dxa"/>
            <w:tcBorders>
              <w:top w:val="single" w:color="auto" w:sz="4" w:space="0"/>
              <w:left w:val="single" w:color="auto" w:sz="4" w:space="0"/>
              <w:bottom w:val="single" w:color="auto" w:sz="4" w:space="0"/>
              <w:right w:val="single" w:color="auto" w:sz="4" w:space="0"/>
            </w:tcBorders>
            <w:vAlign w:val="center"/>
          </w:tcPr>
          <w:p w14:paraId="6D57CA8E">
            <w:pPr>
              <w:spacing w:line="360" w:lineRule="atLeast"/>
              <w:jc w:val="center"/>
              <w:rPr>
                <w:rFonts w:ascii="Times New Roman" w:hAnsi="Times New Roman" w:cs="Times New Roman"/>
                <w:b/>
                <w:szCs w:val="21"/>
              </w:rPr>
            </w:pPr>
            <w:r>
              <w:rPr>
                <w:rFonts w:ascii="Times New Roman" w:hAnsi="Times New Roman" w:cs="Times New Roman"/>
                <w:b/>
                <w:szCs w:val="21"/>
              </w:rPr>
              <w:t>量化标准</w:t>
            </w:r>
          </w:p>
        </w:tc>
      </w:tr>
      <w:tr w14:paraId="629ACE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62" w:type="dxa"/>
            <w:tcBorders>
              <w:top w:val="single" w:color="auto" w:sz="4" w:space="0"/>
              <w:bottom w:val="single" w:color="auto" w:sz="4" w:space="0"/>
              <w:right w:val="single" w:color="auto" w:sz="4" w:space="0"/>
            </w:tcBorders>
            <w:vAlign w:val="center"/>
          </w:tcPr>
          <w:p w14:paraId="111F32C6">
            <w:pPr>
              <w:spacing w:line="360" w:lineRule="atLeast"/>
              <w:jc w:val="center"/>
              <w:rPr>
                <w:rFonts w:ascii="Times New Roman" w:hAnsi="Times New Roman" w:cs="Times New Roman"/>
                <w:b/>
                <w:szCs w:val="21"/>
              </w:rPr>
            </w:pPr>
            <w:r>
              <w:rPr>
                <w:rFonts w:ascii="Times New Roman" w:hAnsi="Times New Roman" w:cs="Times New Roman"/>
                <w:szCs w:val="21"/>
              </w:rPr>
              <w:t>2.2</w:t>
            </w:r>
          </w:p>
        </w:tc>
        <w:tc>
          <w:tcPr>
            <w:tcW w:w="1605" w:type="dxa"/>
            <w:tcBorders>
              <w:top w:val="single" w:color="auto" w:sz="4" w:space="0"/>
              <w:bottom w:val="single" w:color="auto" w:sz="4" w:space="0"/>
              <w:right w:val="single" w:color="auto" w:sz="4" w:space="0"/>
            </w:tcBorders>
            <w:vAlign w:val="center"/>
          </w:tcPr>
          <w:p w14:paraId="5851B823">
            <w:pPr>
              <w:spacing w:line="360" w:lineRule="atLeast"/>
              <w:jc w:val="center"/>
              <w:rPr>
                <w:rFonts w:ascii="Times New Roman" w:hAnsi="Times New Roman" w:cs="Times New Roman"/>
                <w:szCs w:val="21"/>
              </w:rPr>
            </w:pPr>
            <w:r>
              <w:rPr>
                <w:rFonts w:ascii="Times New Roman" w:hAnsi="Times New Roman" w:cs="Times New Roman"/>
                <w:szCs w:val="21"/>
              </w:rPr>
              <w:t>详细评审标准</w:t>
            </w:r>
          </w:p>
        </w:tc>
        <w:tc>
          <w:tcPr>
            <w:tcW w:w="1365" w:type="dxa"/>
            <w:tcBorders>
              <w:top w:val="single" w:color="auto" w:sz="4" w:space="0"/>
              <w:left w:val="single" w:color="auto" w:sz="4" w:space="0"/>
              <w:bottom w:val="single" w:color="auto" w:sz="4" w:space="0"/>
              <w:right w:val="single" w:color="auto" w:sz="4" w:space="0"/>
            </w:tcBorders>
            <w:vAlign w:val="center"/>
          </w:tcPr>
          <w:p w14:paraId="6F297965">
            <w:pPr>
              <w:spacing w:line="360" w:lineRule="atLeast"/>
              <w:jc w:val="center"/>
              <w:rPr>
                <w:rFonts w:ascii="Times New Roman" w:hAnsi="Times New Roman" w:cs="Times New Roman"/>
                <w:szCs w:val="21"/>
              </w:rPr>
            </w:pPr>
            <w:r>
              <w:rPr>
                <w:rFonts w:ascii="Times New Roman" w:hAnsi="Times New Roman" w:cs="Times New Roman"/>
                <w:szCs w:val="21"/>
              </w:rPr>
              <w:t>评审价计算</w:t>
            </w:r>
          </w:p>
        </w:tc>
        <w:tc>
          <w:tcPr>
            <w:tcW w:w="5299" w:type="dxa"/>
            <w:tcBorders>
              <w:top w:val="single" w:color="auto" w:sz="4" w:space="0"/>
              <w:left w:val="single" w:color="auto" w:sz="4" w:space="0"/>
              <w:bottom w:val="single" w:color="auto" w:sz="4" w:space="0"/>
              <w:right w:val="single" w:color="auto" w:sz="4" w:space="0"/>
            </w:tcBorders>
          </w:tcPr>
          <w:p w14:paraId="69D84805">
            <w:pPr>
              <w:spacing w:line="360" w:lineRule="auto"/>
              <w:rPr>
                <w:rFonts w:ascii="Times New Roman" w:hAnsi="Times New Roman" w:eastAsia="仿宋_GB2312" w:cs="Times New Roman"/>
                <w:sz w:val="32"/>
                <w:szCs w:val="32"/>
              </w:rPr>
            </w:pPr>
            <w:r>
              <w:rPr>
                <w:rFonts w:ascii="Times New Roman" w:hAnsi="Times New Roman" w:cs="Times New Roman"/>
                <w:kern w:val="0"/>
                <w:szCs w:val="21"/>
              </w:rPr>
              <w:t>评审价＝报价函文字报价</w:t>
            </w:r>
            <w:r>
              <w:rPr>
                <w:rFonts w:hint="eastAsia" w:ascii="Times New Roman" w:hAnsi="Times New Roman" w:cs="Times New Roman"/>
                <w:szCs w:val="21"/>
              </w:rPr>
              <w:t>（大小写不一致时以大写为准）</w:t>
            </w:r>
          </w:p>
        </w:tc>
      </w:tr>
      <w:tr w14:paraId="0F8608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331" w:type="dxa"/>
            <w:gridSpan w:val="4"/>
            <w:tcBorders>
              <w:top w:val="single" w:color="auto" w:sz="4" w:space="0"/>
              <w:bottom w:val="single" w:color="auto" w:sz="4" w:space="0"/>
              <w:right w:val="single" w:color="auto" w:sz="4" w:space="0"/>
            </w:tcBorders>
            <w:vAlign w:val="center"/>
          </w:tcPr>
          <w:p w14:paraId="09EF1CCB">
            <w:pPr>
              <w:spacing w:line="360" w:lineRule="atLeast"/>
              <w:rPr>
                <w:rFonts w:ascii="Times New Roman" w:hAnsi="Times New Roman" w:cs="Times New Roman"/>
                <w:szCs w:val="21"/>
              </w:rPr>
            </w:pPr>
            <w:r>
              <w:rPr>
                <w:rFonts w:ascii="Times New Roman" w:hAnsi="Times New Roman" w:cs="Times New Roman"/>
                <w:szCs w:val="21"/>
              </w:rPr>
              <w:t>需要补充的其他内容：</w:t>
            </w:r>
          </w:p>
          <w:p w14:paraId="4E4DA0A4">
            <w:pPr>
              <w:spacing w:line="360" w:lineRule="atLeast"/>
              <w:rPr>
                <w:rFonts w:ascii="Times New Roman" w:hAnsi="Times New Roman" w:cs="Times New Roman"/>
                <w:szCs w:val="21"/>
              </w:rPr>
            </w:pPr>
            <w:r>
              <w:rPr>
                <w:rFonts w:ascii="Times New Roman" w:hAnsi="Times New Roman" w:cs="Times New Roman"/>
                <w:szCs w:val="21"/>
              </w:rPr>
              <w:t>……</w:t>
            </w:r>
          </w:p>
        </w:tc>
      </w:tr>
    </w:tbl>
    <w:p w14:paraId="05A2C325">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sz w:val="29"/>
          <w:szCs w:val="29"/>
        </w:rPr>
        <w:br w:type="page"/>
      </w:r>
      <w:r>
        <w:rPr>
          <w:rFonts w:ascii="Times New Roman" w:hAnsi="Times New Roman" w:eastAsia="黑体" w:cs="Times New Roman"/>
          <w:bCs/>
          <w:sz w:val="24"/>
          <w:szCs w:val="32"/>
        </w:rPr>
        <w:t>1. 评审方法</w:t>
      </w:r>
    </w:p>
    <w:p w14:paraId="63DE6026">
      <w:pPr>
        <w:spacing w:line="440" w:lineRule="exact"/>
        <w:ind w:firstLine="420"/>
        <w:rPr>
          <w:rFonts w:ascii="Times New Roman" w:hAnsi="Times New Roman" w:cs="Times New Roman"/>
        </w:rPr>
      </w:pPr>
      <w:r>
        <w:rPr>
          <w:rFonts w:ascii="Times New Roman" w:hAnsi="Times New Roman" w:cs="Times New Roman"/>
        </w:rPr>
        <w:t>本次评</w:t>
      </w:r>
      <w:r>
        <w:rPr>
          <w:rFonts w:hint="eastAsia" w:ascii="Times New Roman" w:hAnsi="Times New Roman" w:cs="Times New Roman"/>
        </w:rPr>
        <w:t>审</w:t>
      </w:r>
      <w:r>
        <w:rPr>
          <w:rFonts w:ascii="Times New Roman" w:hAnsi="Times New Roman" w:cs="Times New Roman"/>
        </w:rPr>
        <w:t>采用经评审的最低价法。</w:t>
      </w:r>
      <w:r>
        <w:rPr>
          <w:rFonts w:hint="eastAsia" w:ascii="Times New Roman" w:hAnsi="Times New Roman" w:cs="Times New Roman"/>
        </w:rPr>
        <w:t>评审小组</w:t>
      </w:r>
      <w:r>
        <w:rPr>
          <w:rFonts w:ascii="Times New Roman" w:hAnsi="Times New Roman" w:cs="Times New Roman"/>
        </w:rPr>
        <w:t>对满足</w:t>
      </w:r>
      <w:r>
        <w:rPr>
          <w:rFonts w:hint="eastAsia" w:ascii="Times New Roman" w:hAnsi="Times New Roman" w:cs="Times New Roman"/>
        </w:rPr>
        <w:t>询比文件</w:t>
      </w:r>
      <w:r>
        <w:rPr>
          <w:rFonts w:ascii="Times New Roman" w:hAnsi="Times New Roman" w:cs="Times New Roman"/>
        </w:rPr>
        <w:t>实质性要求的</w:t>
      </w:r>
      <w:r>
        <w:rPr>
          <w:rFonts w:hint="eastAsia" w:ascii="Times New Roman" w:hAnsi="Times New Roman" w:cs="Times New Roman"/>
        </w:rPr>
        <w:t>响应</w:t>
      </w:r>
      <w:r>
        <w:rPr>
          <w:rFonts w:ascii="Times New Roman" w:hAnsi="Times New Roman" w:cs="Times New Roman"/>
        </w:rPr>
        <w:t>文件，按照</w:t>
      </w:r>
      <w:r>
        <w:rPr>
          <w:rFonts w:hint="eastAsia" w:ascii="Times New Roman" w:hAnsi="Times New Roman" w:cs="Times New Roman"/>
        </w:rPr>
        <w:t>评审</w:t>
      </w:r>
      <w:r>
        <w:rPr>
          <w:rFonts w:ascii="Times New Roman" w:hAnsi="Times New Roman" w:cs="Times New Roman"/>
        </w:rPr>
        <w:t>价由低到高的顺序依次推荐</w:t>
      </w:r>
      <w:r>
        <w:rPr>
          <w:rFonts w:hint="eastAsia" w:ascii="Times New Roman" w:hAnsi="Times New Roman" w:cs="Times New Roman"/>
        </w:rPr>
        <w:t>成交候选人</w:t>
      </w:r>
      <w:r>
        <w:rPr>
          <w:rFonts w:ascii="Times New Roman" w:hAnsi="Times New Roman" w:cs="Times New Roman"/>
        </w:rPr>
        <w:t>。如</w:t>
      </w:r>
      <w:r>
        <w:rPr>
          <w:rFonts w:hint="eastAsia" w:ascii="Times New Roman" w:hAnsi="Times New Roman" w:cs="Times New Roman"/>
        </w:rPr>
        <w:t>报价</w:t>
      </w:r>
      <w:r>
        <w:rPr>
          <w:rFonts w:ascii="Times New Roman" w:hAnsi="Times New Roman" w:cs="Times New Roman"/>
        </w:rPr>
        <w:t>相同的，按照</w:t>
      </w:r>
      <w:r>
        <w:rPr>
          <w:rFonts w:hint="eastAsia" w:ascii="Times New Roman" w:hAnsi="Times New Roman" w:cs="Times New Roman"/>
        </w:rPr>
        <w:t>评审</w:t>
      </w:r>
      <w:r>
        <w:rPr>
          <w:rFonts w:ascii="Times New Roman" w:hAnsi="Times New Roman" w:cs="Times New Roman"/>
        </w:rPr>
        <w:t>办法前附表中的规定确定</w:t>
      </w:r>
      <w:r>
        <w:rPr>
          <w:rFonts w:hint="eastAsia" w:ascii="Times New Roman" w:hAnsi="Times New Roman" w:cs="Times New Roman"/>
        </w:rPr>
        <w:t>成交候选人</w:t>
      </w:r>
      <w:r>
        <w:rPr>
          <w:rFonts w:ascii="Times New Roman" w:hAnsi="Times New Roman" w:cs="Times New Roman"/>
        </w:rPr>
        <w:t>顺序。</w:t>
      </w:r>
    </w:p>
    <w:p w14:paraId="7D8DC676">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20FAB2F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6FD26AA2">
      <w:pPr>
        <w:spacing w:line="440" w:lineRule="exact"/>
        <w:ind w:firstLine="420"/>
        <w:rPr>
          <w:rFonts w:ascii="Times New Roman" w:hAnsi="Times New Roman" w:cs="Times New Roman"/>
        </w:rPr>
      </w:pPr>
      <w:r>
        <w:rPr>
          <w:rFonts w:ascii="Times New Roman" w:hAnsi="Times New Roman" w:cs="Times New Roman"/>
        </w:rPr>
        <w:t>2.1.1 形式评审标准：见评审办法前附表。</w:t>
      </w:r>
    </w:p>
    <w:p w14:paraId="35C1FDB0">
      <w:pPr>
        <w:spacing w:line="440" w:lineRule="exact"/>
        <w:ind w:firstLine="420"/>
        <w:rPr>
          <w:rFonts w:ascii="Times New Roman" w:hAnsi="Times New Roman" w:cs="Times New Roman"/>
        </w:rPr>
      </w:pPr>
      <w:r>
        <w:rPr>
          <w:rFonts w:ascii="Times New Roman" w:hAnsi="Times New Roman" w:cs="Times New Roman"/>
        </w:rPr>
        <w:t>2.1.2 资格评审标准：见评审办法前附表。</w:t>
      </w:r>
    </w:p>
    <w:p w14:paraId="6369A520">
      <w:pPr>
        <w:spacing w:line="440" w:lineRule="exact"/>
        <w:ind w:firstLine="420"/>
        <w:rPr>
          <w:rFonts w:ascii="Times New Roman" w:hAnsi="Times New Roman" w:cs="Times New Roman"/>
        </w:rPr>
      </w:pPr>
      <w:r>
        <w:rPr>
          <w:rFonts w:ascii="Times New Roman" w:hAnsi="Times New Roman" w:cs="Times New Roman"/>
        </w:rPr>
        <w:t>2.1.3 响应性评审标准：见评审办法前附表。</w:t>
      </w:r>
    </w:p>
    <w:p w14:paraId="17E315A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详细评审标准</w:t>
      </w:r>
    </w:p>
    <w:p w14:paraId="682944B2">
      <w:pPr>
        <w:spacing w:line="440" w:lineRule="exact"/>
        <w:ind w:firstLine="420"/>
        <w:rPr>
          <w:rFonts w:ascii="Times New Roman" w:hAnsi="Times New Roman" w:cs="Times New Roman"/>
        </w:rPr>
      </w:pPr>
      <w:r>
        <w:rPr>
          <w:rFonts w:ascii="Times New Roman" w:hAnsi="Times New Roman" w:cs="Times New Roman"/>
        </w:rPr>
        <w:t>详细评审标准：见评审办法前附表。</w:t>
      </w:r>
    </w:p>
    <w:p w14:paraId="006FF0CA">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712803C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57B5FAE0">
      <w:pPr>
        <w:spacing w:line="440" w:lineRule="exact"/>
        <w:ind w:firstLine="420"/>
        <w:rPr>
          <w:rFonts w:ascii="Times New Roman" w:hAnsi="Times New Roman" w:cs="Times New Roman"/>
        </w:rPr>
      </w:pPr>
      <w:r>
        <w:rPr>
          <w:rFonts w:ascii="Times New Roman" w:hAnsi="Times New Roman" w:cs="Times New Roman"/>
        </w:rPr>
        <w:t>3.1.1</w:t>
      </w:r>
      <w:r>
        <w:rPr>
          <w:rFonts w:hint="eastAsia" w:ascii="Times New Roman" w:hAnsi="Times New Roman" w:cs="Times New Roman"/>
        </w:rPr>
        <w:t>评审小组</w:t>
      </w:r>
      <w:r>
        <w:rPr>
          <w:rFonts w:ascii="Times New Roman" w:hAnsi="Times New Roman" w:cs="Times New Roman"/>
        </w:rPr>
        <w:t>依据本章第2.1.1项、第2.1.2项、第2.1.3项规定的标准对响应文件进行评审。有一项不符合评审标准的，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343FED1A">
      <w:pPr>
        <w:spacing w:line="440" w:lineRule="exact"/>
        <w:ind w:firstLine="420"/>
        <w:rPr>
          <w:rFonts w:ascii="Times New Roman" w:hAnsi="Times New Roman" w:cs="Times New Roman"/>
        </w:rPr>
      </w:pPr>
      <w:r>
        <w:rPr>
          <w:rFonts w:ascii="Times New Roman" w:hAnsi="Times New Roman" w:cs="Times New Roman"/>
        </w:rPr>
        <w:t>3.1.</w:t>
      </w:r>
      <w:r>
        <w:rPr>
          <w:rFonts w:hint="eastAsia" w:ascii="Times New Roman" w:hAnsi="Times New Roman" w:cs="Times New Roman"/>
        </w:rPr>
        <w:t xml:space="preserve">2 </w:t>
      </w:r>
      <w:r>
        <w:rPr>
          <w:rFonts w:ascii="Times New Roman" w:hAnsi="Times New Roman" w:cs="Times New Roman"/>
        </w:rPr>
        <w:t>响应文件中填报的报价、</w:t>
      </w:r>
      <w:r>
        <w:rPr>
          <w:rFonts w:hint="eastAsia" w:ascii="Times New Roman" w:hAnsi="Times New Roman" w:cs="Times New Roman"/>
        </w:rPr>
        <w:t>交货期</w:t>
      </w:r>
      <w:r>
        <w:rPr>
          <w:rFonts w:ascii="Times New Roman" w:hAnsi="Times New Roman" w:cs="Times New Roman"/>
        </w:rPr>
        <w:t>、质量标准前后不一致时，</w:t>
      </w:r>
      <w:r>
        <w:rPr>
          <w:rFonts w:hint="eastAsia" w:ascii="Times New Roman" w:hAnsi="Times New Roman" w:cs="Times New Roman"/>
        </w:rPr>
        <w:t>按细微偏差处理，并</w:t>
      </w:r>
      <w:r>
        <w:rPr>
          <w:rFonts w:ascii="Times New Roman" w:hAnsi="Times New Roman" w:cs="Times New Roman"/>
        </w:rPr>
        <w:t>以报价函填报的为准</w:t>
      </w:r>
      <w:r>
        <w:rPr>
          <w:rFonts w:hint="eastAsia" w:ascii="Times New Roman" w:hAnsi="Times New Roman" w:cs="Times New Roman"/>
        </w:rPr>
        <w:t>。</w:t>
      </w:r>
    </w:p>
    <w:p w14:paraId="70F1CE9F">
      <w:pPr>
        <w:keepNext/>
        <w:keepLines/>
        <w:spacing w:before="120" w:after="120"/>
        <w:outlineLvl w:val="2"/>
        <w:rPr>
          <w:rFonts w:ascii="Times New Roman" w:hAnsi="Times New Roman" w:cs="Times New Roman"/>
        </w:rPr>
      </w:pPr>
      <w:r>
        <w:rPr>
          <w:rFonts w:ascii="Times New Roman" w:hAnsi="Times New Roman" w:eastAsia="黑体" w:cs="Times New Roman"/>
          <w:bCs/>
          <w:sz w:val="24"/>
          <w:szCs w:val="32"/>
        </w:rPr>
        <w:t>3.2 详细评审</w:t>
      </w:r>
    </w:p>
    <w:p w14:paraId="60D35466">
      <w:pPr>
        <w:spacing w:line="440" w:lineRule="exact"/>
        <w:ind w:firstLine="44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按本章第2.2款规定</w:t>
      </w:r>
      <w:r>
        <w:rPr>
          <w:rFonts w:hint="eastAsia" w:ascii="Times New Roman" w:hAnsi="Times New Roman" w:cs="Times New Roman"/>
        </w:rPr>
        <w:t>进行评审价排序</w:t>
      </w:r>
      <w:r>
        <w:rPr>
          <w:rFonts w:ascii="Times New Roman" w:hAnsi="Times New Roman" w:cs="Times New Roman"/>
        </w:rPr>
        <w:t>。</w:t>
      </w:r>
    </w:p>
    <w:p w14:paraId="7355FE6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19DB55F1">
      <w:pPr>
        <w:spacing w:line="440" w:lineRule="exact"/>
        <w:ind w:firstLine="42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应对在评审过程中发现供应商存在串通报价、弄虚作假、行贿等违法行为的，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1759992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响应文件的澄清和说明或补正</w:t>
      </w:r>
    </w:p>
    <w:p w14:paraId="25AEE147">
      <w:pPr>
        <w:spacing w:line="440" w:lineRule="exact"/>
        <w:ind w:firstLine="420"/>
        <w:rPr>
          <w:rFonts w:ascii="Times New Roman" w:hAnsi="Times New Roman" w:cs="Times New Roman"/>
        </w:rPr>
      </w:pPr>
      <w:r>
        <w:rPr>
          <w:rFonts w:ascii="Times New Roman" w:hAnsi="Times New Roman" w:cs="Times New Roman"/>
        </w:rPr>
        <w:t>3.4.1 在评审过程中，</w:t>
      </w:r>
      <w:r>
        <w:rPr>
          <w:rFonts w:hint="eastAsia" w:ascii="Times New Roman" w:hAnsi="Times New Roman" w:cs="Times New Roman"/>
        </w:rPr>
        <w:t>评审小组</w:t>
      </w:r>
      <w:r>
        <w:rPr>
          <w:rFonts w:ascii="Times New Roman" w:hAnsi="Times New Roman" w:cs="Times New Roman"/>
        </w:rPr>
        <w:t>可以书面形式要求供应商对响应文件中含义不明确、对同类问题表述不一致或者有明显文字</w:t>
      </w:r>
      <w:r>
        <w:rPr>
          <w:rFonts w:hint="eastAsia" w:ascii="Times New Roman" w:hAnsi="Times New Roman" w:cs="Times New Roman"/>
        </w:rPr>
        <w:t>错误</w:t>
      </w:r>
      <w:r>
        <w:rPr>
          <w:rFonts w:ascii="Times New Roman" w:hAnsi="Times New Roman" w:cs="Times New Roman"/>
        </w:rPr>
        <w:t>的内容做必要的澄清。</w:t>
      </w:r>
      <w:r>
        <w:rPr>
          <w:rFonts w:hint="eastAsia" w:ascii="Times New Roman" w:hAnsi="Times New Roman" w:cs="Times New Roman"/>
        </w:rPr>
        <w:t>评审小组</w:t>
      </w:r>
      <w:r>
        <w:rPr>
          <w:rFonts w:ascii="Times New Roman" w:hAnsi="Times New Roman" w:cs="Times New Roman"/>
        </w:rPr>
        <w:t>不接受供应商主动提出的澄清。</w:t>
      </w:r>
    </w:p>
    <w:p w14:paraId="7F660C1A">
      <w:pPr>
        <w:spacing w:line="440" w:lineRule="exact"/>
        <w:ind w:firstLine="420"/>
        <w:rPr>
          <w:rFonts w:ascii="Times New Roman" w:hAnsi="Times New Roman" w:cs="Times New Roman"/>
        </w:rPr>
      </w:pPr>
      <w:r>
        <w:rPr>
          <w:rFonts w:ascii="Times New Roman" w:hAnsi="Times New Roman" w:cs="Times New Roman"/>
        </w:rPr>
        <w:t>3.4.2 澄清不得超出响应文件的范围且不得改变响应文件的实质性内容，并构成响应文件的组成部分。</w:t>
      </w:r>
    </w:p>
    <w:p w14:paraId="7C9412E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3.5 评审结果</w:t>
      </w:r>
    </w:p>
    <w:p w14:paraId="2649C986">
      <w:pPr>
        <w:spacing w:line="440" w:lineRule="exact"/>
        <w:ind w:firstLine="420"/>
        <w:rPr>
          <w:rFonts w:ascii="Times New Roman" w:hAnsi="Times New Roman" w:cs="Times New Roman"/>
        </w:rPr>
      </w:pPr>
      <w:r>
        <w:rPr>
          <w:rFonts w:ascii="Times New Roman" w:hAnsi="Times New Roman" w:cs="Times New Roman"/>
        </w:rPr>
        <w:t>评审报告应当如实记载以下内容：</w:t>
      </w:r>
    </w:p>
    <w:p w14:paraId="47F7CE5D">
      <w:pPr>
        <w:spacing w:line="440" w:lineRule="exact"/>
        <w:ind w:firstLine="420"/>
        <w:rPr>
          <w:rFonts w:ascii="Times New Roman" w:hAnsi="Times New Roman" w:cs="Times New Roman"/>
        </w:rPr>
      </w:pPr>
      <w:bookmarkStart w:id="71" w:name="_Toc218_WPSOffice_Level2"/>
      <w:bookmarkStart w:id="72" w:name="_Toc21524_WPSOffice_Level2"/>
      <w:bookmarkStart w:id="73" w:name="_Toc12245_WPSOffice_Level2"/>
      <w:r>
        <w:rPr>
          <w:rFonts w:ascii="Times New Roman" w:hAnsi="Times New Roman" w:cs="Times New Roman"/>
        </w:rPr>
        <w:t>（一）采购项目基本情况</w:t>
      </w:r>
      <w:bookmarkEnd w:id="71"/>
      <w:bookmarkEnd w:id="72"/>
      <w:bookmarkEnd w:id="73"/>
    </w:p>
    <w:p w14:paraId="51899686">
      <w:pPr>
        <w:spacing w:line="440" w:lineRule="exact"/>
        <w:ind w:firstLine="420"/>
        <w:rPr>
          <w:rFonts w:ascii="Times New Roman" w:hAnsi="Times New Roman" w:cs="Times New Roman"/>
        </w:rPr>
      </w:pPr>
      <w:bookmarkStart w:id="74" w:name="_Toc5856_WPSOffice_Level2"/>
      <w:bookmarkStart w:id="75" w:name="_Toc31322_WPSOffice_Level2"/>
      <w:bookmarkStart w:id="76" w:name="_Toc8414_WPSOffice_Level2"/>
      <w:r>
        <w:rPr>
          <w:rFonts w:ascii="Times New Roman" w:hAnsi="Times New Roman" w:cs="Times New Roman"/>
        </w:rPr>
        <w:t>（二）采购过程回顾</w:t>
      </w:r>
      <w:bookmarkEnd w:id="74"/>
      <w:bookmarkEnd w:id="75"/>
      <w:bookmarkEnd w:id="76"/>
    </w:p>
    <w:p w14:paraId="681890FF">
      <w:pPr>
        <w:spacing w:line="440" w:lineRule="exact"/>
        <w:ind w:firstLine="420"/>
        <w:rPr>
          <w:rFonts w:ascii="Times New Roman" w:hAnsi="Times New Roman" w:cs="Times New Roman"/>
        </w:rPr>
      </w:pPr>
      <w:bookmarkStart w:id="77" w:name="_Toc1346_WPSOffice_Level2"/>
      <w:bookmarkStart w:id="78" w:name="_Toc2932_WPSOffice_Level2"/>
      <w:bookmarkStart w:id="79" w:name="_Toc15620_WPSOffice_Level2"/>
      <w:r>
        <w:rPr>
          <w:rFonts w:ascii="Times New Roman" w:hAnsi="Times New Roman" w:cs="Times New Roman"/>
        </w:rPr>
        <w:t>（三）评审小组成员名单</w:t>
      </w:r>
      <w:bookmarkEnd w:id="77"/>
      <w:bookmarkEnd w:id="78"/>
      <w:bookmarkEnd w:id="79"/>
    </w:p>
    <w:p w14:paraId="3D022864">
      <w:pPr>
        <w:spacing w:line="440" w:lineRule="exact"/>
        <w:ind w:firstLine="420"/>
        <w:rPr>
          <w:rFonts w:ascii="Times New Roman" w:hAnsi="Times New Roman" w:cs="Times New Roman"/>
        </w:rPr>
      </w:pPr>
      <w:bookmarkStart w:id="80" w:name="_Toc32316_WPSOffice_Level2"/>
      <w:bookmarkStart w:id="81" w:name="_Toc14207_WPSOffice_Level2"/>
      <w:bookmarkStart w:id="82" w:name="_Toc14464_WPSOffice_Level2"/>
      <w:r>
        <w:rPr>
          <w:rFonts w:ascii="Times New Roman" w:hAnsi="Times New Roman" w:cs="Times New Roman"/>
        </w:rPr>
        <w:t>（四）询比评审工作</w:t>
      </w:r>
      <w:bookmarkEnd w:id="80"/>
      <w:bookmarkEnd w:id="81"/>
      <w:bookmarkEnd w:id="82"/>
    </w:p>
    <w:p w14:paraId="570D847F">
      <w:pPr>
        <w:spacing w:line="440" w:lineRule="exact"/>
        <w:ind w:firstLine="420"/>
        <w:rPr>
          <w:rFonts w:ascii="Times New Roman" w:hAnsi="Times New Roman" w:cs="Times New Roman"/>
        </w:rPr>
      </w:pPr>
      <w:r>
        <w:rPr>
          <w:rFonts w:ascii="Times New Roman" w:hAnsi="Times New Roman" w:cs="Times New Roman"/>
        </w:rPr>
        <w:t>1、评审办法</w:t>
      </w:r>
    </w:p>
    <w:p w14:paraId="048055BC">
      <w:pPr>
        <w:spacing w:line="440" w:lineRule="exact"/>
        <w:ind w:firstLine="420"/>
        <w:rPr>
          <w:rFonts w:ascii="Times New Roman" w:hAnsi="Times New Roman" w:cs="Times New Roman"/>
        </w:rPr>
      </w:pPr>
      <w:r>
        <w:rPr>
          <w:rFonts w:ascii="Times New Roman" w:hAnsi="Times New Roman" w:cs="Times New Roman"/>
        </w:rPr>
        <w:t>2、初步评审情况（资格审查、形式性审查、响应性审查）</w:t>
      </w:r>
    </w:p>
    <w:p w14:paraId="0D1726C1">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详细</w:t>
      </w:r>
      <w:r>
        <w:rPr>
          <w:rFonts w:ascii="Times New Roman" w:hAnsi="Times New Roman" w:cs="Times New Roman"/>
        </w:rPr>
        <w:t>评审情况</w:t>
      </w:r>
      <w:r>
        <w:rPr>
          <w:rFonts w:hint="eastAsia" w:ascii="Times New Roman" w:hAnsi="Times New Roman" w:cs="Times New Roman"/>
        </w:rPr>
        <w:t>（供应商的评审价评审情况）</w:t>
      </w:r>
    </w:p>
    <w:p w14:paraId="18647B40">
      <w:pPr>
        <w:spacing w:line="440" w:lineRule="exact"/>
        <w:ind w:firstLine="420"/>
        <w:rPr>
          <w:rFonts w:ascii="Times New Roman" w:hAnsi="Times New Roman" w:cs="Times New Roman"/>
        </w:rPr>
      </w:pPr>
      <w:r>
        <w:rPr>
          <w:rFonts w:ascii="Times New Roman" w:hAnsi="Times New Roman" w:cs="Times New Roman"/>
        </w:rPr>
        <w:t>4、否决的供应商名单以及否决理由（如有）</w:t>
      </w:r>
    </w:p>
    <w:p w14:paraId="347EAF6E">
      <w:pPr>
        <w:spacing w:line="440" w:lineRule="exact"/>
        <w:ind w:firstLine="420"/>
        <w:rPr>
          <w:rFonts w:ascii="Times New Roman" w:hAnsi="Times New Roman" w:cs="Times New Roman"/>
        </w:rPr>
      </w:pPr>
      <w:r>
        <w:rPr>
          <w:rFonts w:ascii="Times New Roman" w:hAnsi="Times New Roman" w:cs="Times New Roman"/>
        </w:rPr>
        <w:t>5、推荐候选供应商排序</w:t>
      </w:r>
    </w:p>
    <w:p w14:paraId="710B186A">
      <w:pPr>
        <w:spacing w:line="440" w:lineRule="exact"/>
        <w:ind w:firstLine="420"/>
        <w:rPr>
          <w:rFonts w:ascii="Times New Roman" w:hAnsi="Times New Roman" w:cs="Times New Roman"/>
        </w:rPr>
      </w:pPr>
      <w:bookmarkStart w:id="83" w:name="_Toc13397_WPSOffice_Level2"/>
      <w:bookmarkStart w:id="84" w:name="_Toc3913_WPSOffice_Level2"/>
      <w:bookmarkStart w:id="85" w:name="_Toc5114_WPSOffice_Level2"/>
      <w:r>
        <w:rPr>
          <w:rFonts w:ascii="Times New Roman" w:hAnsi="Times New Roman" w:cs="Times New Roman"/>
        </w:rPr>
        <w:t>（五）需要说明的其他事项</w:t>
      </w:r>
      <w:bookmarkEnd w:id="83"/>
      <w:bookmarkEnd w:id="84"/>
      <w:bookmarkEnd w:id="85"/>
    </w:p>
    <w:p w14:paraId="667A954A">
      <w:pPr>
        <w:spacing w:line="440" w:lineRule="exact"/>
        <w:ind w:firstLine="420"/>
        <w:rPr>
          <w:rFonts w:ascii="Times New Roman" w:hAnsi="Times New Roman" w:cs="Times New Roman"/>
        </w:rPr>
      </w:pPr>
      <w:bookmarkStart w:id="86" w:name="_Toc23800_WPSOffice_Level2"/>
      <w:bookmarkStart w:id="87" w:name="_Toc3031_WPSOffice_Level2"/>
      <w:bookmarkStart w:id="88" w:name="_Toc8934_WPSOffice_Level2"/>
      <w:r>
        <w:rPr>
          <w:rFonts w:ascii="Times New Roman" w:hAnsi="Times New Roman" w:cs="Times New Roman"/>
        </w:rPr>
        <w:t>（六）评审附表</w:t>
      </w:r>
      <w:bookmarkEnd w:id="86"/>
      <w:bookmarkEnd w:id="87"/>
      <w:bookmarkEnd w:id="88"/>
    </w:p>
    <w:p w14:paraId="4C21C12B">
      <w:pPr>
        <w:spacing w:line="440" w:lineRule="exact"/>
        <w:ind w:firstLine="420"/>
        <w:rPr>
          <w:rFonts w:ascii="Times New Roman" w:hAnsi="Times New Roman" w:cs="Times New Roman"/>
        </w:rPr>
      </w:pPr>
      <w:r>
        <w:rPr>
          <w:rFonts w:ascii="Times New Roman" w:hAnsi="Times New Roman" w:cs="Times New Roman"/>
        </w:rPr>
        <w:t>1、响应文件</w:t>
      </w:r>
      <w:r>
        <w:rPr>
          <w:rFonts w:hint="eastAsia" w:ascii="Times New Roman" w:hAnsi="Times New Roman" w:cs="Times New Roman"/>
        </w:rPr>
        <w:t>签到</w:t>
      </w:r>
      <w:r>
        <w:rPr>
          <w:rFonts w:ascii="Times New Roman" w:hAnsi="Times New Roman" w:cs="Times New Roman"/>
        </w:rPr>
        <w:t>表</w:t>
      </w:r>
    </w:p>
    <w:p w14:paraId="1DAA05BF">
      <w:pPr>
        <w:spacing w:line="440" w:lineRule="exact"/>
        <w:ind w:firstLine="420"/>
        <w:rPr>
          <w:rFonts w:ascii="Times New Roman" w:hAnsi="Times New Roman" w:cs="Times New Roman"/>
        </w:rPr>
      </w:pPr>
      <w:r>
        <w:rPr>
          <w:rFonts w:ascii="Times New Roman" w:hAnsi="Times New Roman" w:cs="Times New Roman"/>
        </w:rPr>
        <w:t>2、评审表格</w:t>
      </w:r>
    </w:p>
    <w:p w14:paraId="28321E34">
      <w:pPr>
        <w:rPr>
          <w:rFonts w:ascii="Times New Roman" w:hAnsi="Times New Roman" w:cs="Times New Roman"/>
        </w:rPr>
      </w:pPr>
      <w:r>
        <w:rPr>
          <w:rFonts w:ascii="Times New Roman" w:hAnsi="Times New Roman" w:cs="Times New Roman"/>
        </w:rPr>
        <w:br w:type="page"/>
      </w:r>
    </w:p>
    <w:p w14:paraId="0FAB4339">
      <w:pPr>
        <w:pStyle w:val="2"/>
        <w:numPr>
          <w:ilvl w:val="0"/>
          <w:numId w:val="4"/>
        </w:numPr>
        <w:spacing w:before="312" w:after="312"/>
        <w:rPr>
          <w:rFonts w:ascii="Times New Roman" w:hAnsi="Times New Roman" w:eastAsia="宋体" w:cs="Times New Roman"/>
        </w:rPr>
      </w:pPr>
      <w:bookmarkStart w:id="89" w:name="_Toc10990_WPSOffice_Level1"/>
      <w:r>
        <w:rPr>
          <w:rFonts w:ascii="Times New Roman" w:hAnsi="Times New Roman" w:eastAsia="宋体" w:cs="Times New Roman"/>
        </w:rPr>
        <w:t>合同内容</w:t>
      </w:r>
      <w:bookmarkEnd w:id="89"/>
    </w:p>
    <w:p w14:paraId="7D813A21">
      <w:pPr>
        <w:ind w:firstLine="3200" w:firstLineChars="1000"/>
        <w:rPr>
          <w:rFonts w:ascii="Times New Roman" w:hAnsi="Times New Roman" w:eastAsia="黑体" w:cs="Times New Roman"/>
          <w:sz w:val="32"/>
          <w:szCs w:val="32"/>
        </w:rPr>
      </w:pPr>
      <w:bookmarkStart w:id="90" w:name="_Toc501460622"/>
      <w:bookmarkStart w:id="91" w:name="_Toc21707_WPSOffice_Level1"/>
      <w:r>
        <w:rPr>
          <w:rFonts w:hint="eastAsia" w:ascii="Times New Roman" w:hAnsi="Times New Roman" w:eastAsia="黑体" w:cs="Times New Roman"/>
          <w:sz w:val="32"/>
          <w:szCs w:val="32"/>
        </w:rPr>
        <w:t>设备采购</w:t>
      </w:r>
      <w:r>
        <w:rPr>
          <w:rFonts w:ascii="Times New Roman" w:hAnsi="Times New Roman" w:eastAsia="黑体" w:cs="Times New Roman"/>
          <w:sz w:val="32"/>
          <w:szCs w:val="32"/>
        </w:rPr>
        <w:t>合同</w:t>
      </w:r>
    </w:p>
    <w:p w14:paraId="35734619">
      <w:pPr>
        <w:ind w:firstLine="7200" w:firstLineChars="3000"/>
        <w:rPr>
          <w:rFonts w:ascii="Times New Roman" w:hAnsi="Times New Roman" w:cs="Times New Roman"/>
          <w:sz w:val="24"/>
        </w:rPr>
      </w:pPr>
      <w:r>
        <w:rPr>
          <w:rFonts w:hint="eastAsia" w:ascii="Times New Roman" w:hAnsi="Times New Roman" w:cs="Times New Roman"/>
          <w:sz w:val="24"/>
        </w:rPr>
        <w:t>合同号：</w:t>
      </w:r>
    </w:p>
    <w:p w14:paraId="49AE0228">
      <w:pPr>
        <w:spacing w:line="360" w:lineRule="auto"/>
        <w:rPr>
          <w:rFonts w:ascii="Times New Roman" w:hAnsi="Times New Roman" w:cs="Times New Roman"/>
          <w:szCs w:val="21"/>
        </w:rPr>
      </w:pPr>
      <w:r>
        <w:rPr>
          <w:rFonts w:ascii="Times New Roman" w:hAnsi="Times New Roman" w:cs="Times New Roman"/>
          <w:szCs w:val="21"/>
        </w:rPr>
        <w:t>甲方：</w:t>
      </w:r>
      <w:r>
        <w:rPr>
          <w:rFonts w:hint="eastAsia" w:ascii="Times New Roman" w:hAnsi="Times New Roman" w:cs="Times New Roman"/>
          <w:szCs w:val="21"/>
        </w:rPr>
        <w:t>安徽交运集团汽车销售有限公司</w:t>
      </w:r>
    </w:p>
    <w:p w14:paraId="00547789">
      <w:pPr>
        <w:spacing w:line="360" w:lineRule="auto"/>
        <w:rPr>
          <w:rFonts w:ascii="Times New Roman" w:hAnsi="Times New Roman" w:cs="Times New Roman"/>
          <w:szCs w:val="21"/>
        </w:rPr>
      </w:pPr>
      <w:r>
        <w:rPr>
          <w:rFonts w:ascii="Times New Roman" w:hAnsi="Times New Roman" w:cs="Times New Roman"/>
          <w:szCs w:val="21"/>
        </w:rPr>
        <w:t>乙方：</w:t>
      </w:r>
    </w:p>
    <w:p w14:paraId="24E0FFA0">
      <w:pPr>
        <w:spacing w:line="360" w:lineRule="auto"/>
        <w:rPr>
          <w:rFonts w:ascii="Times New Roman" w:hAnsi="Times New Roman" w:cs="Times New Roman"/>
          <w:szCs w:val="21"/>
        </w:rPr>
      </w:pPr>
    </w:p>
    <w:p w14:paraId="00290471">
      <w:pPr>
        <w:spacing w:line="360" w:lineRule="auto"/>
        <w:ind w:firstLine="420" w:firstLineChars="20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hint="eastAsia" w:ascii="Times New Roman" w:hAnsi="Times New Roman" w:cs="Times New Roman"/>
          <w:szCs w:val="21"/>
        </w:rPr>
        <w:t>甲乙双方就</w:t>
      </w:r>
      <w:r>
        <w:rPr>
          <w:rFonts w:ascii="Times New Roman" w:hAnsi="Times New Roman" w:cs="Times New Roman"/>
          <w:szCs w:val="21"/>
        </w:rPr>
        <w:t>提供</w:t>
      </w:r>
      <w:r>
        <w:rPr>
          <w:rFonts w:hint="eastAsia" w:ascii="Times New Roman" w:hAnsi="Times New Roman" w:cs="Times New Roman"/>
          <w:szCs w:val="21"/>
        </w:rPr>
        <w:t>供货服务</w:t>
      </w:r>
      <w:r>
        <w:rPr>
          <w:rFonts w:ascii="Times New Roman" w:hAnsi="Times New Roman" w:cs="Times New Roman"/>
          <w:szCs w:val="21"/>
        </w:rPr>
        <w:t>的有关事宜达成如下协议：</w:t>
      </w:r>
    </w:p>
    <w:p w14:paraId="7D9592B4">
      <w:pPr>
        <w:spacing w:line="360" w:lineRule="auto"/>
        <w:ind w:firstLine="422" w:firstLineChars="200"/>
        <w:rPr>
          <w:rFonts w:ascii="Times New Roman" w:hAnsi="Times New Roman" w:cs="Times New Roman"/>
          <w:b/>
          <w:bCs/>
          <w:szCs w:val="21"/>
        </w:rPr>
      </w:pPr>
      <w:r>
        <w:rPr>
          <w:rFonts w:ascii="Times New Roman" w:hAnsi="Times New Roman" w:cs="Times New Roman"/>
          <w:b/>
          <w:bCs/>
          <w:szCs w:val="21"/>
        </w:rPr>
        <w:t>1.</w:t>
      </w:r>
      <w:r>
        <w:rPr>
          <w:rFonts w:hint="eastAsia" w:ascii="Times New Roman" w:hAnsi="Times New Roman" w:cs="Times New Roman"/>
          <w:b/>
          <w:bCs/>
          <w:szCs w:val="21"/>
        </w:rPr>
        <w:t>货物采购</w:t>
      </w:r>
      <w:r>
        <w:rPr>
          <w:rFonts w:ascii="Times New Roman" w:hAnsi="Times New Roman" w:cs="Times New Roman"/>
          <w:b/>
          <w:bCs/>
          <w:szCs w:val="21"/>
        </w:rPr>
        <w:t>内容</w:t>
      </w:r>
    </w:p>
    <w:p w14:paraId="5529168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w:t>
      </w:r>
      <w:r>
        <w:rPr>
          <w:rFonts w:ascii="Times New Roman" w:hAnsi="Times New Roman" w:cs="Times New Roman"/>
          <w:szCs w:val="21"/>
        </w:rPr>
        <w:t>甲方</w:t>
      </w:r>
      <w:r>
        <w:rPr>
          <w:rFonts w:hint="eastAsia" w:ascii="Times New Roman" w:hAnsi="Times New Roman" w:cs="Times New Roman"/>
          <w:szCs w:val="21"/>
        </w:rPr>
        <w:t>要求</w:t>
      </w:r>
      <w:r>
        <w:rPr>
          <w:rFonts w:ascii="Times New Roman" w:hAnsi="Times New Roman" w:cs="Times New Roman"/>
          <w:szCs w:val="21"/>
        </w:rPr>
        <w:t>乙方提供</w:t>
      </w:r>
      <w:bookmarkEnd w:id="90"/>
      <w:r>
        <w:rPr>
          <w:rFonts w:hint="eastAsia" w:ascii="Times New Roman" w:hAnsi="Times New Roman" w:cs="Times New Roman"/>
          <w:szCs w:val="21"/>
        </w:rPr>
        <w:t>的货物类别、品牌型号、数量和价格如下表</w:t>
      </w:r>
      <w:r>
        <w:rPr>
          <w:rFonts w:ascii="Times New Roman" w:hAnsi="Times New Roman" w:cs="Times New Roman"/>
          <w:szCs w:val="21"/>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420"/>
        <w:gridCol w:w="1420"/>
        <w:gridCol w:w="1420"/>
        <w:gridCol w:w="1420"/>
      </w:tblGrid>
      <w:tr w14:paraId="5C331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0477992B">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序号</w:t>
            </w:r>
          </w:p>
        </w:tc>
        <w:tc>
          <w:tcPr>
            <w:tcW w:w="2037" w:type="dxa"/>
            <w:vAlign w:val="center"/>
          </w:tcPr>
          <w:p w14:paraId="398A3A40">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货物名称</w:t>
            </w:r>
          </w:p>
        </w:tc>
        <w:tc>
          <w:tcPr>
            <w:tcW w:w="1420" w:type="dxa"/>
            <w:vAlign w:val="center"/>
          </w:tcPr>
          <w:p w14:paraId="7F30A448">
            <w:pPr>
              <w:spacing w:line="360" w:lineRule="auto"/>
              <w:jc w:val="center"/>
              <w:rPr>
                <w:rFonts w:ascii="Times New Roman" w:hAnsi="Times New Roman" w:cs="Times New Roman"/>
                <w:szCs w:val="21"/>
              </w:rPr>
            </w:pPr>
            <w:r>
              <w:rPr>
                <w:rFonts w:hint="eastAsia" w:ascii="Times New Roman" w:hAnsi="Times New Roman" w:cs="Times New Roman"/>
                <w:szCs w:val="21"/>
              </w:rPr>
              <w:t>颜色</w:t>
            </w:r>
          </w:p>
        </w:tc>
        <w:tc>
          <w:tcPr>
            <w:tcW w:w="1420" w:type="dxa"/>
            <w:vAlign w:val="center"/>
          </w:tcPr>
          <w:p w14:paraId="6B7548FA">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数量</w:t>
            </w:r>
          </w:p>
        </w:tc>
        <w:tc>
          <w:tcPr>
            <w:tcW w:w="1420" w:type="dxa"/>
            <w:vAlign w:val="center"/>
          </w:tcPr>
          <w:p w14:paraId="71387E47">
            <w:pPr>
              <w:spacing w:line="360" w:lineRule="auto"/>
              <w:jc w:val="center"/>
              <w:rPr>
                <w:rFonts w:ascii="Times New Roman" w:hAnsi="Times New Roman" w:cs="Times New Roman"/>
                <w:szCs w:val="21"/>
              </w:rPr>
            </w:pPr>
            <w:r>
              <w:rPr>
                <w:rFonts w:hint="eastAsia" w:ascii="Times New Roman" w:hAnsi="Times New Roman" w:cs="Times New Roman"/>
                <w:szCs w:val="21"/>
              </w:rPr>
              <w:t>单价（元）</w:t>
            </w:r>
          </w:p>
        </w:tc>
        <w:tc>
          <w:tcPr>
            <w:tcW w:w="1420" w:type="dxa"/>
            <w:vAlign w:val="center"/>
          </w:tcPr>
          <w:p w14:paraId="24CC5EA6">
            <w:pPr>
              <w:spacing w:line="360" w:lineRule="auto"/>
              <w:jc w:val="center"/>
              <w:rPr>
                <w:rFonts w:ascii="Times New Roman" w:hAnsi="Times New Roman" w:cs="Times New Roman"/>
                <w:szCs w:val="21"/>
              </w:rPr>
            </w:pPr>
            <w:r>
              <w:rPr>
                <w:rFonts w:hint="eastAsia" w:ascii="Times New Roman" w:hAnsi="Times New Roman" w:cs="Times New Roman"/>
                <w:szCs w:val="21"/>
              </w:rPr>
              <w:t>合价（元）</w:t>
            </w:r>
          </w:p>
        </w:tc>
      </w:tr>
      <w:tr w14:paraId="36EDC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154948F1">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1</w:t>
            </w:r>
          </w:p>
        </w:tc>
        <w:tc>
          <w:tcPr>
            <w:tcW w:w="2037" w:type="dxa"/>
            <w:vAlign w:val="center"/>
          </w:tcPr>
          <w:p w14:paraId="2184B3EF">
            <w:pPr>
              <w:spacing w:before="100" w:beforeAutospacing="1" w:after="100" w:afterAutospacing="1" w:line="300" w:lineRule="exact"/>
              <w:jc w:val="center"/>
              <w:rPr>
                <w:rFonts w:cs="宋体"/>
                <w:szCs w:val="21"/>
              </w:rPr>
            </w:pPr>
          </w:p>
        </w:tc>
        <w:tc>
          <w:tcPr>
            <w:tcW w:w="1420" w:type="dxa"/>
            <w:vAlign w:val="center"/>
          </w:tcPr>
          <w:p w14:paraId="2F28CF2B">
            <w:pPr>
              <w:spacing w:before="100" w:beforeAutospacing="1" w:after="100" w:afterAutospacing="1" w:line="300" w:lineRule="exact"/>
              <w:jc w:val="center"/>
              <w:rPr>
                <w:rFonts w:cs="宋体"/>
                <w:szCs w:val="21"/>
              </w:rPr>
            </w:pPr>
          </w:p>
        </w:tc>
        <w:tc>
          <w:tcPr>
            <w:tcW w:w="1420" w:type="dxa"/>
            <w:vAlign w:val="center"/>
          </w:tcPr>
          <w:p w14:paraId="1639A14A">
            <w:pPr>
              <w:spacing w:before="100" w:beforeAutospacing="1" w:after="100" w:afterAutospacing="1" w:line="300" w:lineRule="exact"/>
              <w:jc w:val="center"/>
              <w:rPr>
                <w:rFonts w:cs="宋体"/>
                <w:szCs w:val="21"/>
              </w:rPr>
            </w:pPr>
          </w:p>
        </w:tc>
        <w:tc>
          <w:tcPr>
            <w:tcW w:w="1420" w:type="dxa"/>
            <w:vAlign w:val="center"/>
          </w:tcPr>
          <w:p w14:paraId="13EF59B9">
            <w:pPr>
              <w:spacing w:line="360" w:lineRule="auto"/>
              <w:jc w:val="center"/>
              <w:rPr>
                <w:rFonts w:ascii="Times New Roman" w:hAnsi="Times New Roman" w:cs="Times New Roman"/>
                <w:szCs w:val="21"/>
              </w:rPr>
            </w:pPr>
          </w:p>
        </w:tc>
        <w:tc>
          <w:tcPr>
            <w:tcW w:w="1420" w:type="dxa"/>
            <w:vAlign w:val="center"/>
          </w:tcPr>
          <w:p w14:paraId="24D4B3B5">
            <w:pPr>
              <w:spacing w:line="360" w:lineRule="auto"/>
              <w:jc w:val="center"/>
              <w:rPr>
                <w:rFonts w:ascii="Times New Roman" w:hAnsi="Times New Roman" w:cs="Times New Roman"/>
                <w:szCs w:val="21"/>
              </w:rPr>
            </w:pPr>
          </w:p>
        </w:tc>
      </w:tr>
      <w:tr w14:paraId="5E5F2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13B2DF10">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2</w:t>
            </w:r>
          </w:p>
        </w:tc>
        <w:tc>
          <w:tcPr>
            <w:tcW w:w="2037" w:type="dxa"/>
            <w:vAlign w:val="center"/>
          </w:tcPr>
          <w:p w14:paraId="734D4DBA">
            <w:pPr>
              <w:spacing w:before="100" w:beforeAutospacing="1" w:after="100" w:afterAutospacing="1" w:line="300" w:lineRule="exact"/>
              <w:jc w:val="center"/>
              <w:rPr>
                <w:rFonts w:cs="宋体"/>
                <w:szCs w:val="21"/>
              </w:rPr>
            </w:pPr>
          </w:p>
        </w:tc>
        <w:tc>
          <w:tcPr>
            <w:tcW w:w="1420" w:type="dxa"/>
            <w:vAlign w:val="center"/>
          </w:tcPr>
          <w:p w14:paraId="1A46A14A">
            <w:pPr>
              <w:spacing w:before="100" w:beforeAutospacing="1" w:after="100" w:afterAutospacing="1" w:line="300" w:lineRule="exact"/>
              <w:jc w:val="center"/>
              <w:rPr>
                <w:rFonts w:cs="宋体"/>
                <w:szCs w:val="21"/>
              </w:rPr>
            </w:pPr>
          </w:p>
        </w:tc>
        <w:tc>
          <w:tcPr>
            <w:tcW w:w="1420" w:type="dxa"/>
            <w:vAlign w:val="center"/>
          </w:tcPr>
          <w:p w14:paraId="47C2D02F">
            <w:pPr>
              <w:spacing w:before="100" w:beforeAutospacing="1" w:after="100" w:afterAutospacing="1" w:line="300" w:lineRule="exact"/>
              <w:jc w:val="center"/>
              <w:rPr>
                <w:rFonts w:cs="宋体"/>
                <w:szCs w:val="21"/>
              </w:rPr>
            </w:pPr>
          </w:p>
        </w:tc>
        <w:tc>
          <w:tcPr>
            <w:tcW w:w="1420" w:type="dxa"/>
            <w:vAlign w:val="center"/>
          </w:tcPr>
          <w:p w14:paraId="3DDB2E08">
            <w:pPr>
              <w:spacing w:line="360" w:lineRule="auto"/>
              <w:jc w:val="center"/>
              <w:rPr>
                <w:rFonts w:ascii="Times New Roman" w:hAnsi="Times New Roman" w:cs="Times New Roman"/>
                <w:szCs w:val="21"/>
              </w:rPr>
            </w:pPr>
          </w:p>
        </w:tc>
        <w:tc>
          <w:tcPr>
            <w:tcW w:w="1420" w:type="dxa"/>
            <w:vAlign w:val="center"/>
          </w:tcPr>
          <w:p w14:paraId="6A57577F">
            <w:pPr>
              <w:spacing w:line="360" w:lineRule="auto"/>
              <w:jc w:val="center"/>
              <w:rPr>
                <w:rFonts w:ascii="Times New Roman" w:hAnsi="Times New Roman" w:cs="Times New Roman"/>
                <w:szCs w:val="21"/>
              </w:rPr>
            </w:pPr>
          </w:p>
        </w:tc>
      </w:tr>
      <w:tr w14:paraId="472F0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6F909BC5">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3</w:t>
            </w:r>
          </w:p>
        </w:tc>
        <w:tc>
          <w:tcPr>
            <w:tcW w:w="2037" w:type="dxa"/>
            <w:vAlign w:val="center"/>
          </w:tcPr>
          <w:p w14:paraId="59E9947D">
            <w:pPr>
              <w:spacing w:before="100" w:beforeAutospacing="1" w:after="100" w:afterAutospacing="1" w:line="300" w:lineRule="exact"/>
              <w:jc w:val="center"/>
              <w:rPr>
                <w:rFonts w:cs="宋体"/>
                <w:szCs w:val="21"/>
              </w:rPr>
            </w:pPr>
          </w:p>
        </w:tc>
        <w:tc>
          <w:tcPr>
            <w:tcW w:w="1420" w:type="dxa"/>
            <w:vAlign w:val="center"/>
          </w:tcPr>
          <w:p w14:paraId="4F76DC98">
            <w:pPr>
              <w:spacing w:before="100" w:beforeAutospacing="1" w:after="100" w:afterAutospacing="1" w:line="300" w:lineRule="exact"/>
              <w:jc w:val="center"/>
              <w:rPr>
                <w:rFonts w:cs="宋体"/>
                <w:szCs w:val="21"/>
              </w:rPr>
            </w:pPr>
          </w:p>
        </w:tc>
        <w:tc>
          <w:tcPr>
            <w:tcW w:w="1420" w:type="dxa"/>
            <w:vAlign w:val="center"/>
          </w:tcPr>
          <w:p w14:paraId="43C8F3EC">
            <w:pPr>
              <w:spacing w:before="100" w:beforeAutospacing="1" w:after="100" w:afterAutospacing="1" w:line="300" w:lineRule="exact"/>
              <w:jc w:val="center"/>
              <w:rPr>
                <w:rFonts w:cs="宋体"/>
                <w:szCs w:val="21"/>
              </w:rPr>
            </w:pPr>
          </w:p>
        </w:tc>
        <w:tc>
          <w:tcPr>
            <w:tcW w:w="1420" w:type="dxa"/>
            <w:vAlign w:val="center"/>
          </w:tcPr>
          <w:p w14:paraId="7342510A">
            <w:pPr>
              <w:spacing w:line="360" w:lineRule="auto"/>
              <w:jc w:val="center"/>
              <w:rPr>
                <w:rFonts w:ascii="Times New Roman" w:hAnsi="Times New Roman" w:cs="Times New Roman"/>
                <w:szCs w:val="21"/>
              </w:rPr>
            </w:pPr>
          </w:p>
        </w:tc>
        <w:tc>
          <w:tcPr>
            <w:tcW w:w="1420" w:type="dxa"/>
            <w:vAlign w:val="center"/>
          </w:tcPr>
          <w:p w14:paraId="79124E87">
            <w:pPr>
              <w:spacing w:line="360" w:lineRule="auto"/>
              <w:jc w:val="center"/>
              <w:rPr>
                <w:rFonts w:ascii="Times New Roman" w:hAnsi="Times New Roman" w:cs="Times New Roman"/>
                <w:szCs w:val="21"/>
              </w:rPr>
            </w:pPr>
          </w:p>
        </w:tc>
      </w:tr>
      <w:tr w14:paraId="766E8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63E3D84">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4</w:t>
            </w:r>
          </w:p>
        </w:tc>
        <w:tc>
          <w:tcPr>
            <w:tcW w:w="2037" w:type="dxa"/>
            <w:vAlign w:val="center"/>
          </w:tcPr>
          <w:p w14:paraId="654ECFDF">
            <w:pPr>
              <w:spacing w:before="100" w:beforeAutospacing="1" w:after="100" w:afterAutospacing="1" w:line="300" w:lineRule="exact"/>
              <w:jc w:val="center"/>
              <w:rPr>
                <w:rFonts w:cs="宋体"/>
                <w:szCs w:val="21"/>
              </w:rPr>
            </w:pPr>
          </w:p>
        </w:tc>
        <w:tc>
          <w:tcPr>
            <w:tcW w:w="1420" w:type="dxa"/>
            <w:vAlign w:val="center"/>
          </w:tcPr>
          <w:p w14:paraId="74297C3E">
            <w:pPr>
              <w:spacing w:before="100" w:beforeAutospacing="1" w:after="100" w:afterAutospacing="1" w:line="300" w:lineRule="exact"/>
              <w:jc w:val="center"/>
              <w:rPr>
                <w:rFonts w:cs="宋体"/>
                <w:szCs w:val="21"/>
              </w:rPr>
            </w:pPr>
          </w:p>
        </w:tc>
        <w:tc>
          <w:tcPr>
            <w:tcW w:w="1420" w:type="dxa"/>
            <w:vAlign w:val="center"/>
          </w:tcPr>
          <w:p w14:paraId="0EEE147A">
            <w:pPr>
              <w:spacing w:before="100" w:beforeAutospacing="1" w:after="100" w:afterAutospacing="1" w:line="300" w:lineRule="exact"/>
              <w:jc w:val="center"/>
              <w:rPr>
                <w:rFonts w:cs="宋体"/>
                <w:szCs w:val="21"/>
              </w:rPr>
            </w:pPr>
          </w:p>
        </w:tc>
        <w:tc>
          <w:tcPr>
            <w:tcW w:w="1420" w:type="dxa"/>
            <w:vAlign w:val="center"/>
          </w:tcPr>
          <w:p w14:paraId="2F8D1181">
            <w:pPr>
              <w:spacing w:line="360" w:lineRule="auto"/>
              <w:jc w:val="center"/>
              <w:rPr>
                <w:rFonts w:ascii="Times New Roman" w:hAnsi="Times New Roman" w:cs="Times New Roman"/>
                <w:szCs w:val="21"/>
              </w:rPr>
            </w:pPr>
          </w:p>
        </w:tc>
        <w:tc>
          <w:tcPr>
            <w:tcW w:w="1420" w:type="dxa"/>
            <w:vAlign w:val="center"/>
          </w:tcPr>
          <w:p w14:paraId="7E2E701F">
            <w:pPr>
              <w:spacing w:line="360" w:lineRule="auto"/>
              <w:jc w:val="center"/>
              <w:rPr>
                <w:rFonts w:ascii="Times New Roman" w:hAnsi="Times New Roman" w:cs="Times New Roman"/>
                <w:szCs w:val="21"/>
              </w:rPr>
            </w:pPr>
          </w:p>
        </w:tc>
      </w:tr>
      <w:tr w14:paraId="1E73B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0" w:type="dxa"/>
            <w:gridSpan w:val="5"/>
            <w:vAlign w:val="center"/>
          </w:tcPr>
          <w:p w14:paraId="5B90E91E">
            <w:pPr>
              <w:spacing w:line="360" w:lineRule="auto"/>
              <w:jc w:val="center"/>
              <w:rPr>
                <w:rFonts w:ascii="Times New Roman" w:hAnsi="Times New Roman" w:cs="Times New Roman"/>
                <w:szCs w:val="21"/>
              </w:rPr>
            </w:pPr>
            <w:r>
              <w:rPr>
                <w:rFonts w:hint="eastAsia" w:ascii="Times New Roman" w:hAnsi="Times New Roman" w:cs="Times New Roman"/>
                <w:szCs w:val="21"/>
              </w:rPr>
              <w:t xml:space="preserve">                         不含税价： 元       增值税：   元</w:t>
            </w:r>
          </w:p>
        </w:tc>
        <w:tc>
          <w:tcPr>
            <w:tcW w:w="1420" w:type="dxa"/>
            <w:vAlign w:val="center"/>
          </w:tcPr>
          <w:p w14:paraId="5B39D357">
            <w:pPr>
              <w:spacing w:line="360" w:lineRule="auto"/>
              <w:jc w:val="center"/>
              <w:rPr>
                <w:rFonts w:ascii="Times New Roman" w:hAnsi="Times New Roman" w:cs="Times New Roman"/>
                <w:szCs w:val="21"/>
              </w:rPr>
            </w:pPr>
          </w:p>
        </w:tc>
      </w:tr>
    </w:tbl>
    <w:p w14:paraId="7B9B0637">
      <w:pPr>
        <w:spacing w:line="440" w:lineRule="exact"/>
        <w:ind w:firstLine="420"/>
        <w:rPr>
          <w:rFonts w:ascii="宋体" w:hAnsi="宋体" w:eastAsia="宋体" w:cs="宋体"/>
          <w:szCs w:val="21"/>
        </w:rPr>
      </w:pPr>
      <w:r>
        <w:rPr>
          <w:rFonts w:hint="eastAsia" w:ascii="宋体" w:hAnsi="宋体" w:eastAsia="宋体" w:cs="宋体"/>
          <w:szCs w:val="21"/>
        </w:rPr>
        <w:t>1.2上述费用包括了为实施和完成合同所需的设计费、制造费、材料费、利润、税费、验收、取证、培训、技术服务、损耗费、检测费、验收费、安装调试费、等达到使用条件及质保期维护维修的一切费用，以及合同约定的所有责任、义务和一般风险。乙方届时应派出现场服务人员完成车辆的上牌工作。</w:t>
      </w:r>
    </w:p>
    <w:p w14:paraId="40DB3107">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2.</w:t>
      </w:r>
      <w:r>
        <w:rPr>
          <w:rFonts w:ascii="Times New Roman" w:hAnsi="Times New Roman" w:cs="Times New Roman"/>
          <w:b/>
          <w:szCs w:val="21"/>
        </w:rPr>
        <w:t>质量要求</w:t>
      </w:r>
    </w:p>
    <w:p w14:paraId="1D26E88B">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hint="eastAsia" w:ascii="Times New Roman" w:hAnsi="Times New Roman" w:cs="Times New Roman"/>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的质量技术要求，保证其货物在正常使用和保养条件下，在其使用寿命期内应具有满意的性能。在规定质量保证期内，乙方应对由于工艺或材料的缺陷而产生的缺陷负责，在“三包有效期内”对</w:t>
      </w:r>
      <w:r>
        <w:rPr>
          <w:rFonts w:hint="eastAsia" w:ascii="Times New Roman" w:hAnsi="Times New Roman" w:cs="Times New Roman"/>
          <w:szCs w:val="21"/>
        </w:rPr>
        <w:t>甲方</w:t>
      </w:r>
      <w:r>
        <w:rPr>
          <w:rFonts w:ascii="Times New Roman" w:hAnsi="Times New Roman" w:cs="Times New Roman"/>
          <w:szCs w:val="21"/>
        </w:rPr>
        <w:t>承担三包责任</w:t>
      </w:r>
      <w:r>
        <w:rPr>
          <w:rFonts w:hint="eastAsia" w:ascii="Times New Roman" w:hAnsi="Times New Roman" w:cs="Times New Roman"/>
          <w:szCs w:val="21"/>
        </w:rPr>
        <w:t>。</w:t>
      </w:r>
    </w:p>
    <w:p w14:paraId="256B0F50">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3.</w:t>
      </w:r>
      <w:r>
        <w:rPr>
          <w:rFonts w:ascii="Times New Roman" w:hAnsi="Times New Roman" w:cs="Times New Roman"/>
          <w:b/>
          <w:szCs w:val="21"/>
        </w:rPr>
        <w:t>保修期限</w:t>
      </w:r>
    </w:p>
    <w:p w14:paraId="5A7774A7">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乙方所供货物的保修期限</w:t>
      </w:r>
      <w:r>
        <w:rPr>
          <w:rFonts w:hint="eastAsia" w:ascii="Times New Roman" w:hAnsi="Times New Roman" w:cs="Times New Roman"/>
          <w:szCs w:val="21"/>
        </w:rPr>
        <w:t>为：</w:t>
      </w:r>
      <w:r>
        <w:rPr>
          <w:rFonts w:hint="eastAsia" w:ascii="Times New Roman" w:hAnsi="Times New Roman" w:cs="Times New Roman"/>
          <w:szCs w:val="21"/>
          <w:u w:val="single"/>
        </w:rPr>
        <w:t xml:space="preserve">    年（</w:t>
      </w:r>
      <w:r>
        <w:rPr>
          <w:rFonts w:hint="eastAsia"/>
          <w:u w:val="single"/>
        </w:rPr>
        <w:t>自甲方验收合格货物之日起计算</w:t>
      </w:r>
      <w:r>
        <w:rPr>
          <w:rFonts w:hint="eastAsia" w:ascii="Times New Roman" w:hAnsi="Times New Roman" w:cs="Times New Roman"/>
          <w:szCs w:val="21"/>
          <w:u w:val="single"/>
        </w:rPr>
        <w:t xml:space="preserve">） </w:t>
      </w:r>
      <w:r>
        <w:rPr>
          <w:rFonts w:ascii="Times New Roman" w:hAnsi="Times New Roman" w:cs="Times New Roman"/>
          <w:szCs w:val="21"/>
          <w:u w:val="single"/>
        </w:rPr>
        <w:t>。</w:t>
      </w:r>
    </w:p>
    <w:p w14:paraId="2AA3CE3D">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4.交货地点：</w:t>
      </w:r>
      <w:r>
        <w:rPr>
          <w:rFonts w:hint="eastAsia" w:ascii="Times New Roman" w:hAnsi="Times New Roman" w:cs="Times New Roman"/>
          <w:szCs w:val="21"/>
          <w:u w:val="single"/>
        </w:rPr>
        <w:t>甲方指定</w:t>
      </w:r>
      <w:r>
        <w:rPr>
          <w:rFonts w:ascii="Times New Roman" w:hAnsi="Times New Roman" w:cs="Times New Roman"/>
          <w:szCs w:val="21"/>
        </w:rPr>
        <w:t>。</w:t>
      </w:r>
    </w:p>
    <w:p w14:paraId="6D9B0C12">
      <w:pPr>
        <w:spacing w:line="360" w:lineRule="auto"/>
        <w:ind w:firstLine="422" w:firstLineChars="200"/>
        <w:rPr>
          <w:rFonts w:ascii="Times New Roman" w:hAnsi="Times New Roman" w:eastAsia="宋体" w:cs="Times New Roman"/>
          <w:b/>
          <w:bCs/>
          <w:szCs w:val="21"/>
        </w:rPr>
      </w:pPr>
      <w:r>
        <w:rPr>
          <w:rFonts w:hint="eastAsia" w:ascii="Times New Roman" w:hAnsi="Times New Roman" w:cs="Times New Roman"/>
          <w:b/>
          <w:bCs/>
          <w:szCs w:val="21"/>
        </w:rPr>
        <w:t>5</w:t>
      </w:r>
      <w:r>
        <w:rPr>
          <w:rFonts w:ascii="Times New Roman" w:hAnsi="Times New Roman" w:cs="Times New Roman"/>
          <w:b/>
          <w:bCs/>
          <w:szCs w:val="21"/>
        </w:rPr>
        <w:t>.</w:t>
      </w:r>
      <w:r>
        <w:rPr>
          <w:rFonts w:hint="eastAsia" w:ascii="Times New Roman" w:hAnsi="Times New Roman" w:cs="Times New Roman"/>
          <w:b/>
          <w:bCs/>
          <w:szCs w:val="21"/>
        </w:rPr>
        <w:t>供货期限</w:t>
      </w:r>
    </w:p>
    <w:p w14:paraId="69D8FBEC">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本项目供货期限为</w:t>
      </w:r>
      <w:r>
        <w:rPr>
          <w:rFonts w:ascii="Times New Roman" w:hAnsi="Times New Roman" w:cs="Times New Roman"/>
          <w:szCs w:val="21"/>
        </w:rPr>
        <w:t>：；</w:t>
      </w:r>
      <w:r>
        <w:rPr>
          <w:rFonts w:hint="eastAsia" w:ascii="Times New Roman" w:hAnsi="Times New Roman" w:cs="Times New Roman"/>
          <w:szCs w:val="21"/>
        </w:rPr>
        <w:t>自年月日起至年月日止。</w:t>
      </w:r>
    </w:p>
    <w:p w14:paraId="3CB3C0DD">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6.付款方式</w:t>
      </w:r>
    </w:p>
    <w:p w14:paraId="37817308">
      <w:pPr>
        <w:widowControl/>
        <w:adjustRightInd w:val="0"/>
        <w:snapToGrid w:val="0"/>
        <w:spacing w:line="400" w:lineRule="atLeast"/>
        <w:ind w:firstLine="420" w:firstLineChars="200"/>
        <w:jc w:val="left"/>
        <w:rPr>
          <w:rFonts w:ascii="宋体" w:hAnsi="宋体" w:cs="宋体"/>
          <w:kern w:val="0"/>
          <w:szCs w:val="21"/>
        </w:rPr>
      </w:pPr>
      <w:r>
        <w:rPr>
          <w:rFonts w:hint="eastAsia" w:asciiTheme="minorEastAsia" w:hAnsiTheme="minorEastAsia" w:cstheme="minorEastAsia"/>
          <w:color w:val="333333"/>
          <w:kern w:val="0"/>
          <w:szCs w:val="21"/>
        </w:rPr>
        <w:t>6.1所购车辆送到询价单位指定交付地点经验收合格并开具机动车销售增值税专用发票，</w:t>
      </w:r>
      <w:r>
        <w:rPr>
          <w:rFonts w:hint="eastAsia" w:asciiTheme="minorEastAsia" w:hAnsiTheme="minorEastAsia" w:cstheme="minorEastAsia"/>
          <w:szCs w:val="21"/>
        </w:rPr>
        <w:t>车辆交接验收完成后20个工作日内，一次性付清。</w:t>
      </w:r>
    </w:p>
    <w:p w14:paraId="25840113">
      <w:pPr>
        <w:pStyle w:val="5"/>
      </w:pPr>
    </w:p>
    <w:p w14:paraId="3CD8AE48">
      <w:pPr>
        <w:pStyle w:val="6"/>
        <w:rPr>
          <w:rFonts w:asciiTheme="minorEastAsia" w:hAnsiTheme="minorEastAsia" w:cstheme="minorEastAsia"/>
          <w:szCs w:val="21"/>
        </w:rPr>
      </w:pPr>
      <w:r>
        <w:rPr>
          <w:rFonts w:hint="eastAsia" w:asciiTheme="minorEastAsia" w:hAnsiTheme="minorEastAsia" w:cstheme="minorEastAsia"/>
          <w:szCs w:val="21"/>
        </w:rPr>
        <w:t>6.2 收款账户</w:t>
      </w:r>
    </w:p>
    <w:p w14:paraId="11AD356E">
      <w:pPr>
        <w:pStyle w:val="7"/>
        <w:rPr>
          <w:rFonts w:asciiTheme="minorEastAsia" w:hAnsiTheme="minorEastAsia" w:cstheme="minorEastAsia"/>
          <w:szCs w:val="21"/>
        </w:rPr>
      </w:pPr>
      <w:r>
        <w:rPr>
          <w:rFonts w:hint="eastAsia" w:asciiTheme="minorEastAsia" w:hAnsiTheme="minorEastAsia" w:cstheme="minorEastAsia"/>
          <w:szCs w:val="21"/>
        </w:rPr>
        <w:t>账户名：</w:t>
      </w:r>
    </w:p>
    <w:p w14:paraId="64D29ECF">
      <w:pPr>
        <w:pStyle w:val="7"/>
        <w:rPr>
          <w:rFonts w:asciiTheme="minorEastAsia" w:hAnsiTheme="minorEastAsia" w:cstheme="minorEastAsia"/>
          <w:szCs w:val="21"/>
        </w:rPr>
      </w:pPr>
    </w:p>
    <w:p w14:paraId="4CB0355A">
      <w:pPr>
        <w:pStyle w:val="7"/>
        <w:rPr>
          <w:rFonts w:asciiTheme="minorEastAsia" w:hAnsiTheme="minorEastAsia" w:cstheme="minorEastAsia"/>
          <w:szCs w:val="21"/>
        </w:rPr>
      </w:pPr>
      <w:r>
        <w:rPr>
          <w:rFonts w:hint="eastAsia" w:asciiTheme="minorEastAsia" w:hAnsiTheme="minorEastAsia" w:cstheme="minorEastAsia"/>
          <w:szCs w:val="21"/>
        </w:rPr>
        <w:t>账号：</w:t>
      </w:r>
    </w:p>
    <w:p w14:paraId="2F51052C">
      <w:pPr>
        <w:pStyle w:val="7"/>
        <w:rPr>
          <w:rFonts w:asciiTheme="minorEastAsia" w:hAnsiTheme="minorEastAsia" w:cstheme="minorEastAsia"/>
          <w:szCs w:val="21"/>
        </w:rPr>
      </w:pPr>
    </w:p>
    <w:p w14:paraId="4CDFD72F">
      <w:pPr>
        <w:pStyle w:val="7"/>
        <w:rPr>
          <w:rFonts w:asciiTheme="minorEastAsia" w:hAnsiTheme="minorEastAsia" w:cstheme="minorEastAsia"/>
          <w:szCs w:val="21"/>
        </w:rPr>
      </w:pPr>
      <w:r>
        <w:rPr>
          <w:rFonts w:hint="eastAsia" w:asciiTheme="minorEastAsia" w:hAnsiTheme="minorEastAsia" w:cstheme="minorEastAsia"/>
          <w:szCs w:val="21"/>
        </w:rPr>
        <w:t>开户行：</w:t>
      </w:r>
    </w:p>
    <w:p w14:paraId="1C4F0A5D">
      <w:pPr>
        <w:pStyle w:val="7"/>
        <w:rPr>
          <w:rFonts w:asciiTheme="minorEastAsia" w:hAnsiTheme="minorEastAsia" w:cstheme="minorEastAsia"/>
          <w:szCs w:val="21"/>
        </w:rPr>
      </w:pPr>
    </w:p>
    <w:p w14:paraId="3C007F6F">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7.</w:t>
      </w:r>
      <w:r>
        <w:rPr>
          <w:rFonts w:ascii="Times New Roman" w:hAnsi="Times New Roman" w:cs="Times New Roman"/>
          <w:b/>
          <w:szCs w:val="21"/>
        </w:rPr>
        <w:t>权利瑕疵担保</w:t>
      </w:r>
    </w:p>
    <w:p w14:paraId="621B4115">
      <w:pPr>
        <w:spacing w:line="360" w:lineRule="auto"/>
        <w:ind w:firstLine="420" w:firstLineChars="200"/>
        <w:rPr>
          <w:rFonts w:ascii="Times New Roman" w:hAnsi="Times New Roman" w:eastAsia="宋体" w:cs="Times New Roman"/>
          <w:szCs w:val="21"/>
        </w:rPr>
      </w:pPr>
      <w:r>
        <w:rPr>
          <w:rFonts w:hint="eastAsia" w:ascii="Times New Roman" w:hAnsi="Times New Roman" w:cs="Times New Roman"/>
          <w:szCs w:val="21"/>
        </w:rPr>
        <w:t>7.1乙方</w:t>
      </w:r>
      <w:r>
        <w:rPr>
          <w:rFonts w:ascii="Times New Roman" w:hAnsi="Times New Roman" w:cs="Times New Roman"/>
          <w:szCs w:val="21"/>
        </w:rPr>
        <w:t>保证对其出售的货物享有合法的权利</w:t>
      </w:r>
      <w:r>
        <w:rPr>
          <w:rFonts w:hint="eastAsia" w:ascii="Times New Roman" w:hAnsi="Times New Roman" w:cs="Times New Roman"/>
          <w:szCs w:val="21"/>
        </w:rPr>
        <w:t>。</w:t>
      </w:r>
    </w:p>
    <w:p w14:paraId="5F531B2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7.2乙方</w:t>
      </w:r>
      <w:r>
        <w:rPr>
          <w:rFonts w:ascii="Times New Roman" w:hAnsi="Times New Roman" w:cs="Times New Roman"/>
          <w:szCs w:val="21"/>
        </w:rPr>
        <w:t>保证在其出售的货物上不存在任何未曾向对方透露的担保物权，如抵押权</w:t>
      </w:r>
      <w:r>
        <w:rPr>
          <w:rFonts w:hint="eastAsia" w:ascii="Times New Roman" w:hAnsi="Times New Roman" w:cs="Times New Roman"/>
          <w:szCs w:val="21"/>
        </w:rPr>
        <w:t>、</w:t>
      </w:r>
      <w:r>
        <w:rPr>
          <w:rFonts w:ascii="Times New Roman" w:hAnsi="Times New Roman" w:cs="Times New Roman"/>
          <w:szCs w:val="21"/>
        </w:rPr>
        <w:t>质押权</w:t>
      </w:r>
      <w:r>
        <w:rPr>
          <w:rFonts w:hint="eastAsia" w:ascii="Times New Roman" w:hAnsi="Times New Roman" w:cs="Times New Roman"/>
          <w:szCs w:val="21"/>
        </w:rPr>
        <w:t>、</w:t>
      </w:r>
      <w:r>
        <w:rPr>
          <w:rFonts w:ascii="Times New Roman" w:hAnsi="Times New Roman" w:cs="Times New Roman"/>
          <w:szCs w:val="21"/>
        </w:rPr>
        <w:t>留置权等。</w:t>
      </w:r>
    </w:p>
    <w:p w14:paraId="292A173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7.3乙方</w:t>
      </w:r>
      <w:r>
        <w:rPr>
          <w:rFonts w:ascii="Times New Roman" w:hAnsi="Times New Roman" w:cs="Times New Roman"/>
          <w:szCs w:val="21"/>
        </w:rPr>
        <w:t>保证其所出售的货物没有侵犯任何第三人的知识产权和商业秘密等权利。</w:t>
      </w:r>
    </w:p>
    <w:p w14:paraId="4029488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7.4</w:t>
      </w:r>
      <w:r>
        <w:rPr>
          <w:rFonts w:ascii="Times New Roman" w:hAnsi="Times New Roman" w:cs="Times New Roman"/>
          <w:szCs w:val="21"/>
        </w:rPr>
        <w:t>如</w:t>
      </w:r>
      <w:r>
        <w:rPr>
          <w:rFonts w:hint="eastAsia" w:ascii="Times New Roman" w:hAnsi="Times New Roman" w:cs="Times New Roman"/>
          <w:szCs w:val="21"/>
        </w:rPr>
        <w:t>甲方</w:t>
      </w:r>
      <w:r>
        <w:rPr>
          <w:rFonts w:ascii="Times New Roman" w:hAnsi="Times New Roman" w:cs="Times New Roman"/>
          <w:szCs w:val="21"/>
        </w:rPr>
        <w:t>使用该货物构成上述侵权的，则</w:t>
      </w:r>
      <w:r>
        <w:rPr>
          <w:rFonts w:hint="eastAsia" w:ascii="Times New Roman" w:hAnsi="Times New Roman" w:cs="Times New Roman"/>
          <w:szCs w:val="21"/>
        </w:rPr>
        <w:t>由乙方</w:t>
      </w:r>
      <w:r>
        <w:rPr>
          <w:rFonts w:ascii="Times New Roman" w:hAnsi="Times New Roman" w:cs="Times New Roman"/>
          <w:szCs w:val="21"/>
        </w:rPr>
        <w:t>承担全部责任。</w:t>
      </w:r>
    </w:p>
    <w:p w14:paraId="2212BFE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7.5如货物需要</w:t>
      </w:r>
      <w:r>
        <w:rPr>
          <w:rFonts w:ascii="Times New Roman" w:hAnsi="Times New Roman" w:cs="Times New Roman"/>
          <w:szCs w:val="21"/>
        </w:rPr>
        <w:t>乙方负责安装</w:t>
      </w:r>
      <w:r>
        <w:rPr>
          <w:rFonts w:hint="eastAsia" w:ascii="Times New Roman" w:hAnsi="Times New Roman" w:cs="Times New Roman"/>
          <w:szCs w:val="21"/>
        </w:rPr>
        <w:t>的</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承担验收合格前发生的安全责任。</w:t>
      </w:r>
    </w:p>
    <w:p w14:paraId="0163A625">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8.</w:t>
      </w:r>
      <w:r>
        <w:rPr>
          <w:rFonts w:ascii="Times New Roman" w:hAnsi="Times New Roman" w:cs="Times New Roman"/>
          <w:b/>
          <w:szCs w:val="21"/>
        </w:rPr>
        <w:t>包装规定</w:t>
      </w:r>
    </w:p>
    <w:p w14:paraId="7D2DAE04">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8.1</w:t>
      </w:r>
      <w:r>
        <w:rPr>
          <w:rFonts w:ascii="Times New Roman" w:hAnsi="Times New Roman" w:cs="Times New Roman"/>
          <w:szCs w:val="21"/>
        </w:rPr>
        <w:t>包装要求及费用负担：</w:t>
      </w:r>
      <w:r>
        <w:rPr>
          <w:rFonts w:hint="eastAsia" w:ascii="Times New Roman" w:hAnsi="Times New Roman" w:cs="Times New Roman"/>
          <w:szCs w:val="21"/>
        </w:rPr>
        <w:t>乙方</w:t>
      </w:r>
      <w:r>
        <w:rPr>
          <w:rFonts w:ascii="Times New Roman" w:hAnsi="Times New Roman" w:cs="Times New Roman"/>
          <w:szCs w:val="21"/>
        </w:rPr>
        <w:t>所售的全部货物均应按标准保护措施进行包装，这类包装应适应于远距离运输</w:t>
      </w:r>
      <w:r>
        <w:rPr>
          <w:rFonts w:hint="eastAsia" w:ascii="Times New Roman" w:hAnsi="Times New Roman" w:cs="Times New Roman"/>
          <w:szCs w:val="21"/>
        </w:rPr>
        <w:t>，</w:t>
      </w:r>
      <w:r>
        <w:rPr>
          <w:rFonts w:ascii="Times New Roman" w:hAnsi="Times New Roman" w:cs="Times New Roman"/>
          <w:szCs w:val="21"/>
        </w:rPr>
        <w:t>防潮，防震，防锈和防野蛮装卸等要求，以确保货物安全无损地运抵</w:t>
      </w:r>
      <w:r>
        <w:rPr>
          <w:rFonts w:hint="eastAsia" w:ascii="Times New Roman" w:hAnsi="Times New Roman" w:cs="Times New Roman"/>
          <w:szCs w:val="21"/>
        </w:rPr>
        <w:t>甲方</w:t>
      </w:r>
      <w:r>
        <w:rPr>
          <w:rFonts w:ascii="Times New Roman" w:hAnsi="Times New Roman" w:cs="Times New Roman"/>
          <w:szCs w:val="21"/>
        </w:rPr>
        <w:t>指定</w:t>
      </w:r>
      <w:r>
        <w:rPr>
          <w:rFonts w:hint="eastAsia" w:ascii="Times New Roman" w:hAnsi="Times New Roman" w:cs="Times New Roman"/>
          <w:szCs w:val="21"/>
        </w:rPr>
        <w:t>地点</w:t>
      </w:r>
      <w:r>
        <w:rPr>
          <w:rFonts w:ascii="Times New Roman" w:hAnsi="Times New Roman" w:cs="Times New Roman"/>
          <w:szCs w:val="21"/>
        </w:rPr>
        <w:t>。</w:t>
      </w:r>
    </w:p>
    <w:p w14:paraId="6D7A88C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8.2</w:t>
      </w:r>
      <w:r>
        <w:rPr>
          <w:rFonts w:ascii="Times New Roman" w:hAnsi="Times New Roman" w:cs="Times New Roman"/>
          <w:szCs w:val="21"/>
        </w:rPr>
        <w:t>每一个包装箱内应附有出标准配置的有关技术，质量，三包等资料。</w:t>
      </w:r>
    </w:p>
    <w:p w14:paraId="09AD78A3">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9.</w:t>
      </w:r>
      <w:r>
        <w:rPr>
          <w:rFonts w:ascii="Times New Roman" w:hAnsi="Times New Roman" w:cs="Times New Roman"/>
          <w:b/>
          <w:szCs w:val="21"/>
        </w:rPr>
        <w:t>验收及安装</w:t>
      </w:r>
    </w:p>
    <w:p w14:paraId="720D0B1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9.1</w:t>
      </w:r>
      <w:r>
        <w:rPr>
          <w:rFonts w:ascii="Times New Roman" w:hAnsi="Times New Roman" w:cs="Times New Roman"/>
          <w:szCs w:val="21"/>
        </w:rPr>
        <w:t>由甲方根据货物的技术规格要求和质量标准，对货物进行检查验收。</w:t>
      </w:r>
    </w:p>
    <w:p w14:paraId="719F094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9.2</w:t>
      </w:r>
      <w:r>
        <w:rPr>
          <w:rFonts w:ascii="Times New Roman" w:hAnsi="Times New Roman" w:cs="Times New Roman"/>
          <w:szCs w:val="21"/>
        </w:rPr>
        <w:t>如检验不满足</w:t>
      </w:r>
      <w:r>
        <w:rPr>
          <w:rFonts w:hint="eastAsia" w:ascii="Times New Roman" w:hAnsi="Times New Roman" w:cs="Times New Roman"/>
          <w:szCs w:val="21"/>
        </w:rPr>
        <w:t>采购</w:t>
      </w:r>
      <w:r>
        <w:rPr>
          <w:rFonts w:ascii="Times New Roman" w:hAnsi="Times New Roman" w:cs="Times New Roman"/>
          <w:szCs w:val="21"/>
        </w:rPr>
        <w:t>文件要求</w:t>
      </w:r>
      <w:r>
        <w:rPr>
          <w:rFonts w:hint="eastAsia" w:ascii="Times New Roman" w:hAnsi="Times New Roman" w:cs="Times New Roman"/>
          <w:szCs w:val="21"/>
        </w:rPr>
        <w:t>或</w:t>
      </w:r>
      <w:r>
        <w:rPr>
          <w:rFonts w:ascii="Times New Roman" w:hAnsi="Times New Roman" w:cs="Times New Roman"/>
          <w:szCs w:val="21"/>
        </w:rPr>
        <w:t>不能按照国家标准正常使用，由乙方返工。如再次检验不合格，甲方有权取消合同</w:t>
      </w:r>
      <w:r>
        <w:rPr>
          <w:rFonts w:hint="eastAsia" w:ascii="Times New Roman" w:hAnsi="Times New Roman" w:cs="Times New Roman"/>
          <w:szCs w:val="21"/>
        </w:rPr>
        <w:t>，</w:t>
      </w:r>
      <w:r>
        <w:rPr>
          <w:rFonts w:hint="eastAsia"/>
        </w:rPr>
        <w:t>乙方需全额退还货款且承担相应损失。</w:t>
      </w:r>
    </w:p>
    <w:p w14:paraId="7985A44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9.3</w:t>
      </w:r>
      <w:r>
        <w:rPr>
          <w:rFonts w:ascii="Times New Roman" w:hAnsi="Times New Roman" w:cs="Times New Roman"/>
          <w:szCs w:val="21"/>
        </w:rPr>
        <w:t>乙方提供的</w:t>
      </w:r>
      <w:r>
        <w:rPr>
          <w:rFonts w:hint="eastAsia" w:ascii="Times New Roman" w:hAnsi="Times New Roman" w:cs="Times New Roman"/>
          <w:szCs w:val="21"/>
        </w:rPr>
        <w:t>货物</w:t>
      </w:r>
      <w:r>
        <w:rPr>
          <w:rFonts w:ascii="Times New Roman" w:hAnsi="Times New Roman" w:cs="Times New Roman"/>
          <w:szCs w:val="21"/>
        </w:rPr>
        <w:t>，需提供相应的</w:t>
      </w:r>
      <w:r>
        <w:rPr>
          <w:rFonts w:hint="eastAsia" w:ascii="Times New Roman" w:hAnsi="Times New Roman" w:cs="Times New Roman"/>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hint="eastAsia" w:ascii="Times New Roman" w:hAnsi="Times New Roman" w:cs="Times New Roman"/>
          <w:szCs w:val="21"/>
          <w:u w:val="single"/>
        </w:rPr>
        <w:t xml:space="preserve"> 10 </w:t>
      </w:r>
      <w:r>
        <w:rPr>
          <w:rFonts w:ascii="Times New Roman" w:hAnsi="Times New Roman" w:cs="Times New Roman"/>
          <w:szCs w:val="21"/>
        </w:rPr>
        <w:t>%以上</w:t>
      </w:r>
      <w:r>
        <w:rPr>
          <w:rFonts w:hint="eastAsia" w:ascii="Times New Roman" w:hAnsi="Times New Roman" w:cs="Times New Roman"/>
          <w:szCs w:val="21"/>
        </w:rPr>
        <w:t>的</w:t>
      </w:r>
      <w:r>
        <w:rPr>
          <w:rFonts w:ascii="Times New Roman" w:hAnsi="Times New Roman" w:cs="Times New Roman"/>
          <w:szCs w:val="21"/>
        </w:rPr>
        <w:t>，甲方有权终止合同</w:t>
      </w:r>
      <w:r>
        <w:rPr>
          <w:rFonts w:hint="eastAsia" w:ascii="Times New Roman" w:hAnsi="Times New Roman" w:cs="Times New Roman"/>
          <w:szCs w:val="21"/>
        </w:rPr>
        <w:t>，</w:t>
      </w:r>
      <w:r>
        <w:rPr>
          <w:rFonts w:hint="eastAsia"/>
        </w:rPr>
        <w:t>乙方需全额退还货款且承担相应损失。</w:t>
      </w:r>
    </w:p>
    <w:p w14:paraId="1A1C7F6A">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10.</w:t>
      </w:r>
      <w:r>
        <w:rPr>
          <w:rFonts w:ascii="Times New Roman" w:hAnsi="Times New Roman" w:cs="Times New Roman"/>
          <w:b/>
          <w:szCs w:val="21"/>
        </w:rPr>
        <w:t>售后服务</w:t>
      </w:r>
    </w:p>
    <w:p w14:paraId="6402F50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10.1</w:t>
      </w:r>
      <w:r>
        <w:rPr>
          <w:rFonts w:ascii="Times New Roman" w:hAnsi="Times New Roman" w:cs="Times New Roman"/>
          <w:szCs w:val="21"/>
        </w:rPr>
        <w:t>乙方承诺的售后服务按照</w:t>
      </w:r>
      <w:r>
        <w:rPr>
          <w:rFonts w:hint="eastAsia" w:ascii="Times New Roman" w:hAnsi="Times New Roman" w:cs="Times New Roman"/>
          <w:szCs w:val="21"/>
        </w:rPr>
        <w:t>响应文件</w:t>
      </w:r>
      <w:r>
        <w:rPr>
          <w:rFonts w:ascii="Times New Roman" w:hAnsi="Times New Roman" w:cs="Times New Roman"/>
          <w:szCs w:val="21"/>
        </w:rPr>
        <w:t>的服务承诺方案实施。</w:t>
      </w:r>
    </w:p>
    <w:p w14:paraId="0BBF365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10.2货物</w:t>
      </w:r>
      <w:r>
        <w:rPr>
          <w:rFonts w:ascii="Times New Roman" w:hAnsi="Times New Roman" w:cs="Times New Roman"/>
          <w:szCs w:val="21"/>
        </w:rPr>
        <w:t>售后服务质量技术标准：按国家新“三包”规定执行</w:t>
      </w:r>
      <w:r>
        <w:rPr>
          <w:rFonts w:hint="eastAsia" w:ascii="Times New Roman" w:hAnsi="Times New Roman" w:cs="Times New Roman"/>
          <w:szCs w:val="21"/>
        </w:rPr>
        <w:t>，</w:t>
      </w:r>
      <w:r>
        <w:rPr>
          <w:rFonts w:ascii="Times New Roman" w:hAnsi="Times New Roman" w:cs="Times New Roman"/>
          <w:szCs w:val="21"/>
        </w:rPr>
        <w:t>如有质量问题7天内包退，15天内包换。</w:t>
      </w:r>
    </w:p>
    <w:p w14:paraId="1389770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10.3货物</w:t>
      </w:r>
      <w:r>
        <w:rPr>
          <w:rFonts w:ascii="Times New Roman" w:hAnsi="Times New Roman" w:cs="Times New Roman"/>
          <w:szCs w:val="21"/>
        </w:rPr>
        <w:t>出现产品故障时，售后响应时间为。</w:t>
      </w:r>
    </w:p>
    <w:p w14:paraId="24B08F7B">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10.4</w:t>
      </w:r>
      <w:r>
        <w:rPr>
          <w:rFonts w:ascii="Times New Roman" w:hAnsi="Times New Roman" w:cs="Times New Roman"/>
          <w:szCs w:val="21"/>
        </w:rPr>
        <w:t>售后服务由乙方全权负责，成立专门售后服务小组，保证提供完善的售后服务。售后联系人：</w:t>
      </w:r>
      <w:r>
        <w:rPr>
          <w:rFonts w:hint="eastAsia" w:ascii="Times New Roman" w:hAnsi="Times New Roman" w:cs="Times New Roman"/>
          <w:szCs w:val="21"/>
        </w:rPr>
        <w:t>。</w:t>
      </w:r>
    </w:p>
    <w:p w14:paraId="6AC0CFE8">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11.</w:t>
      </w:r>
      <w:r>
        <w:rPr>
          <w:rFonts w:ascii="Times New Roman" w:hAnsi="Times New Roman" w:cs="Times New Roman"/>
          <w:b/>
          <w:szCs w:val="21"/>
        </w:rPr>
        <w:t>违约责任</w:t>
      </w:r>
    </w:p>
    <w:p w14:paraId="5C32FCF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11.1</w:t>
      </w:r>
      <w:r>
        <w:rPr>
          <w:rFonts w:ascii="Times New Roman" w:hAnsi="Times New Roman" w:cs="Times New Roman"/>
          <w:szCs w:val="21"/>
        </w:rPr>
        <w:t>因乙方原因不能按照约定期限交货并完成安装</w:t>
      </w:r>
      <w:r>
        <w:rPr>
          <w:rFonts w:hint="eastAsia" w:ascii="Times New Roman" w:hAnsi="Times New Roman" w:cs="Times New Roman"/>
          <w:szCs w:val="21"/>
        </w:rPr>
        <w:t>（如需）</w:t>
      </w:r>
      <w:r>
        <w:rPr>
          <w:rFonts w:ascii="Times New Roman" w:hAnsi="Times New Roman" w:cs="Times New Roman"/>
          <w:szCs w:val="21"/>
        </w:rPr>
        <w:t>的，应承担违约责任。即每逾期一天须向甲方支付</w:t>
      </w:r>
      <w:r>
        <w:rPr>
          <w:rFonts w:hint="eastAsia" w:ascii="Times New Roman" w:hAnsi="Times New Roman" w:cs="Times New Roman"/>
          <w:szCs w:val="21"/>
        </w:rPr>
        <w:t>逾期货物价款</w:t>
      </w:r>
      <w:r>
        <w:rPr>
          <w:rFonts w:hint="eastAsia" w:ascii="Times New Roman" w:hAnsi="Times New Roman" w:cs="Times New Roman"/>
          <w:szCs w:val="21"/>
          <w:u w:val="single"/>
        </w:rPr>
        <w:t xml:space="preserve">1 </w:t>
      </w:r>
      <w:r>
        <w:rPr>
          <w:rFonts w:ascii="Times New Roman" w:hAnsi="Times New Roman" w:cs="Times New Roman"/>
          <w:szCs w:val="21"/>
        </w:rPr>
        <w:t>%</w:t>
      </w:r>
      <w:r>
        <w:rPr>
          <w:rFonts w:hint="eastAsia" w:ascii="Times New Roman" w:hAnsi="Times New Roman" w:cs="Times New Roman"/>
          <w:szCs w:val="21"/>
        </w:rPr>
        <w:t>的</w:t>
      </w:r>
      <w:r>
        <w:rPr>
          <w:rFonts w:ascii="Times New Roman" w:hAnsi="Times New Roman" w:cs="Times New Roman"/>
          <w:szCs w:val="21"/>
        </w:rPr>
        <w:t>违约金，延期超过</w:t>
      </w:r>
      <w:r>
        <w:rPr>
          <w:rFonts w:hint="eastAsia" w:ascii="Times New Roman" w:hAnsi="Times New Roman" w:cs="Times New Roman"/>
          <w:szCs w:val="21"/>
          <w:u w:val="single"/>
        </w:rPr>
        <w:t xml:space="preserve"> 10 </w:t>
      </w:r>
      <w:r>
        <w:rPr>
          <w:rFonts w:ascii="Times New Roman" w:hAnsi="Times New Roman" w:cs="Times New Roman"/>
          <w:szCs w:val="21"/>
        </w:rPr>
        <w:t>日的，甲方将解除合同并要求乙方赔偿逾期损失。</w:t>
      </w:r>
    </w:p>
    <w:p w14:paraId="6AD3E21C">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11.2</w:t>
      </w:r>
      <w:r>
        <w:rPr>
          <w:rFonts w:ascii="Times New Roman" w:hAnsi="Times New Roman" w:cs="Times New Roman"/>
          <w:szCs w:val="21"/>
        </w:rPr>
        <w:t>乙方</w:t>
      </w:r>
      <w:r>
        <w:rPr>
          <w:rFonts w:hint="eastAsia" w:ascii="Times New Roman" w:hAnsi="Times New Roman" w:cs="Times New Roman"/>
          <w:szCs w:val="21"/>
        </w:rPr>
        <w:t>交付货物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hint="eastAsia" w:ascii="Times New Roman" w:hAnsi="Times New Roman" w:cs="Times New Roman"/>
          <w:szCs w:val="21"/>
          <w:u w:val="single"/>
        </w:rPr>
        <w:t xml:space="preserve">3 </w:t>
      </w:r>
      <w:r>
        <w:rPr>
          <w:rFonts w:ascii="Times New Roman" w:hAnsi="Times New Roman" w:cs="Times New Roman"/>
          <w:szCs w:val="21"/>
        </w:rPr>
        <w:t>日内完成，不能按约定完成的，每天按</w:t>
      </w:r>
      <w:r>
        <w:rPr>
          <w:rFonts w:hint="eastAsia" w:ascii="Times New Roman" w:hAnsi="Times New Roman" w:cs="Times New Roman"/>
          <w:szCs w:val="21"/>
        </w:rPr>
        <w:t>相应货物价款</w:t>
      </w:r>
      <w:r>
        <w:rPr>
          <w:rFonts w:ascii="Times New Roman" w:hAnsi="Times New Roman" w:cs="Times New Roman"/>
          <w:szCs w:val="21"/>
        </w:rPr>
        <w:t>的</w:t>
      </w:r>
      <w:r>
        <w:rPr>
          <w:rFonts w:hint="eastAsia" w:ascii="Times New Roman" w:hAnsi="Times New Roman" w:cs="Times New Roman"/>
          <w:szCs w:val="21"/>
          <w:u w:val="single"/>
        </w:rPr>
        <w:t xml:space="preserve">1 </w:t>
      </w:r>
      <w:r>
        <w:rPr>
          <w:rFonts w:ascii="Times New Roman" w:hAnsi="Times New Roman" w:cs="Times New Roman"/>
          <w:szCs w:val="21"/>
        </w:rPr>
        <w:t>%的标准向甲方支付违约金。</w:t>
      </w:r>
    </w:p>
    <w:p w14:paraId="06B8206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11.3</w:t>
      </w:r>
      <w:r>
        <w:rPr>
          <w:rFonts w:ascii="Times New Roman" w:hAnsi="Times New Roman" w:cs="Times New Roman"/>
          <w:szCs w:val="21"/>
        </w:rPr>
        <w:t>乙方</w:t>
      </w:r>
      <w:r>
        <w:rPr>
          <w:rFonts w:hint="eastAsia" w:ascii="Times New Roman" w:hAnsi="Times New Roman" w:cs="Times New Roman"/>
          <w:szCs w:val="21"/>
        </w:rPr>
        <w:t>货物运输、</w:t>
      </w:r>
      <w:r>
        <w:rPr>
          <w:rFonts w:ascii="Times New Roman" w:hAnsi="Times New Roman" w:cs="Times New Roman"/>
          <w:szCs w:val="21"/>
        </w:rPr>
        <w:t>安装</w:t>
      </w:r>
      <w:r>
        <w:rPr>
          <w:rFonts w:hint="eastAsia" w:ascii="Times New Roman" w:hAnsi="Times New Roman" w:cs="Times New Roman"/>
          <w:szCs w:val="21"/>
        </w:rPr>
        <w:t>、调试、试运行等过程中</w:t>
      </w:r>
      <w:r>
        <w:rPr>
          <w:rFonts w:ascii="Times New Roman" w:hAnsi="Times New Roman" w:cs="Times New Roman"/>
          <w:szCs w:val="21"/>
        </w:rPr>
        <w:t>对自身或他人造成的任何人身或财产损失，均全部由乙方负责。</w:t>
      </w:r>
    </w:p>
    <w:p w14:paraId="2585590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11.4</w:t>
      </w:r>
      <w:r>
        <w:rPr>
          <w:rFonts w:ascii="Times New Roman" w:hAnsi="Times New Roman" w:cs="Times New Roman"/>
          <w:szCs w:val="21"/>
        </w:rPr>
        <w:t>乙方所交付货物侵犯第三方权益的，应承担由此给甲方造成的一切损失，并承担一切后果。</w:t>
      </w:r>
    </w:p>
    <w:p w14:paraId="735EC43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11.5</w:t>
      </w:r>
      <w:r>
        <w:rPr>
          <w:rFonts w:ascii="Times New Roman" w:hAnsi="Times New Roman" w:cs="Times New Roman"/>
          <w:szCs w:val="21"/>
        </w:rPr>
        <w:t>若发生其他违约情形，违约方应赔偿由此给对方的损失。如属双方过失，应各自承担相应责任。</w:t>
      </w:r>
    </w:p>
    <w:p w14:paraId="43335490">
      <w:pPr>
        <w:spacing w:line="360" w:lineRule="auto"/>
        <w:ind w:firstLine="420" w:firstLineChars="200"/>
        <w:rPr>
          <w:rFonts w:ascii="Times New Roman" w:hAnsi="Times New Roman" w:eastAsia="宋体" w:cs="Times New Roman"/>
          <w:bCs/>
          <w:szCs w:val="21"/>
        </w:rPr>
      </w:pPr>
      <w:r>
        <w:rPr>
          <w:rFonts w:hint="eastAsia" w:ascii="Times New Roman" w:hAnsi="Times New Roman" w:cs="Times New Roman"/>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hint="eastAsia" w:ascii="Times New Roman" w:hAnsi="Times New Roman" w:cs="Times New Roman"/>
          <w:bCs/>
          <w:szCs w:val="21"/>
        </w:rPr>
        <w:t>乙方</w:t>
      </w:r>
      <w:r>
        <w:rPr>
          <w:rFonts w:ascii="Times New Roman" w:hAnsi="Times New Roman" w:cs="Times New Roman"/>
          <w:bCs/>
          <w:szCs w:val="21"/>
        </w:rPr>
        <w:t>提供的货物时</w:t>
      </w:r>
      <w:r>
        <w:rPr>
          <w:rFonts w:hint="eastAsia" w:ascii="Times New Roman" w:hAnsi="Times New Roman" w:cs="Times New Roman"/>
          <w:bCs/>
          <w:szCs w:val="21"/>
        </w:rPr>
        <w:t>，</w:t>
      </w:r>
      <w:r>
        <w:rPr>
          <w:rFonts w:ascii="Times New Roman" w:hAnsi="Times New Roman" w:cs="Times New Roman"/>
          <w:bCs/>
          <w:szCs w:val="21"/>
        </w:rPr>
        <w:t>不存在任何已知的不合法的情形</w:t>
      </w:r>
      <w:r>
        <w:rPr>
          <w:rFonts w:hint="eastAsia" w:ascii="Times New Roman" w:hAnsi="Times New Roman" w:cs="Times New Roman"/>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hint="eastAsia" w:ascii="Times New Roman" w:hAnsi="Times New Roman" w:cs="Times New Roman"/>
          <w:szCs w:val="21"/>
        </w:rPr>
        <w:t>，</w:t>
      </w:r>
      <w:r>
        <w:rPr>
          <w:rFonts w:ascii="Times New Roman" w:hAnsi="Times New Roman" w:cs="Times New Roman"/>
          <w:szCs w:val="21"/>
        </w:rPr>
        <w:t>如果有任何因甲方使用乙方提供的货物而提起的侵权指控</w:t>
      </w:r>
      <w:r>
        <w:rPr>
          <w:rFonts w:hint="eastAsia" w:ascii="Times New Roman" w:hAnsi="Times New Roman" w:cs="Times New Roman"/>
          <w:szCs w:val="21"/>
        </w:rPr>
        <w:t>，</w:t>
      </w:r>
      <w:r>
        <w:rPr>
          <w:rFonts w:ascii="Times New Roman" w:hAnsi="Times New Roman" w:cs="Times New Roman"/>
          <w:szCs w:val="21"/>
        </w:rPr>
        <w:t>乙方依法承担全部责任</w:t>
      </w:r>
      <w:r>
        <w:rPr>
          <w:rFonts w:hint="eastAsia" w:ascii="Times New Roman" w:hAnsi="Times New Roman" w:cs="Times New Roman"/>
          <w:bCs/>
          <w:szCs w:val="21"/>
        </w:rPr>
        <w:t>。</w:t>
      </w:r>
    </w:p>
    <w:p w14:paraId="15272EE2">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12.</w:t>
      </w:r>
      <w:r>
        <w:rPr>
          <w:rFonts w:ascii="Times New Roman" w:hAnsi="Times New Roman" w:cs="Times New Roman"/>
          <w:b/>
          <w:bCs/>
          <w:szCs w:val="21"/>
        </w:rPr>
        <w:t>合同的</w:t>
      </w:r>
      <w:r>
        <w:rPr>
          <w:rFonts w:hint="eastAsia" w:ascii="Times New Roman" w:hAnsi="Times New Roman" w:cs="Times New Roman"/>
          <w:b/>
          <w:bCs/>
          <w:szCs w:val="21"/>
        </w:rPr>
        <w:t>变更</w:t>
      </w:r>
    </w:p>
    <w:p w14:paraId="6F03FF6C">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12.1</w:t>
      </w:r>
      <w:r>
        <w:rPr>
          <w:rFonts w:ascii="Times New Roman" w:hAnsi="Times New Roman" w:cs="Times New Roman"/>
          <w:szCs w:val="21"/>
        </w:rPr>
        <w:t>在合同履行过程中</w:t>
      </w:r>
      <w:r>
        <w:rPr>
          <w:rFonts w:hint="eastAsia" w:ascii="Times New Roman" w:hAnsi="Times New Roman" w:cs="Times New Roman"/>
          <w:szCs w:val="21"/>
        </w:rPr>
        <w:t>，供货价格不随任何因素发生变化。</w:t>
      </w:r>
    </w:p>
    <w:p w14:paraId="336C6BC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12.2</w:t>
      </w:r>
      <w:r>
        <w:rPr>
          <w:rFonts w:ascii="Times New Roman" w:hAnsi="Times New Roman" w:cs="Times New Roman"/>
          <w:szCs w:val="21"/>
        </w:rPr>
        <w:t>在合同履行过程中</w:t>
      </w:r>
      <w:r>
        <w:rPr>
          <w:rFonts w:hint="eastAsia" w:ascii="Times New Roman" w:hAnsi="Times New Roman" w:cs="Times New Roman"/>
          <w:szCs w:val="21"/>
        </w:rPr>
        <w:t>，</w:t>
      </w:r>
      <w:r>
        <w:rPr>
          <w:rFonts w:ascii="Times New Roman" w:hAnsi="Times New Roman" w:cs="Times New Roman"/>
          <w:szCs w:val="21"/>
        </w:rPr>
        <w:t>甲方有</w:t>
      </w:r>
      <w:r>
        <w:rPr>
          <w:rFonts w:hint="eastAsia" w:ascii="Times New Roman" w:hAnsi="Times New Roman" w:cs="Times New Roman"/>
          <w:szCs w:val="21"/>
        </w:rPr>
        <w:t>权调整供货数量。如增加或减少供货数量时，甲方应提前日通知乙方。对增加供货数量的，</w:t>
      </w:r>
      <w:r>
        <w:rPr>
          <w:rFonts w:ascii="Times New Roman" w:hAnsi="Times New Roman" w:cs="Times New Roman"/>
          <w:szCs w:val="21"/>
        </w:rPr>
        <w:t>乙方</w:t>
      </w:r>
      <w:r>
        <w:rPr>
          <w:rFonts w:hint="eastAsia" w:ascii="Times New Roman" w:hAnsi="Times New Roman" w:cs="Times New Roman"/>
          <w:szCs w:val="21"/>
        </w:rPr>
        <w:t>应在</w:t>
      </w:r>
      <w:r>
        <w:rPr>
          <w:rFonts w:ascii="Times New Roman" w:hAnsi="Times New Roman" w:cs="Times New Roman"/>
          <w:szCs w:val="21"/>
        </w:rPr>
        <w:t>在接到甲方补单通知后日内将增加</w:t>
      </w:r>
      <w:r>
        <w:rPr>
          <w:rFonts w:hint="eastAsia" w:ascii="Times New Roman" w:hAnsi="Times New Roman" w:cs="Times New Roman"/>
          <w:szCs w:val="21"/>
        </w:rPr>
        <w:t>的货物</w:t>
      </w:r>
      <w:r>
        <w:rPr>
          <w:rFonts w:ascii="Times New Roman" w:hAnsi="Times New Roman" w:cs="Times New Roman"/>
          <w:szCs w:val="21"/>
        </w:rPr>
        <w:t>按本合同价格及相关质量要求及时</w:t>
      </w:r>
      <w:r>
        <w:rPr>
          <w:rFonts w:hint="eastAsia" w:ascii="Times New Roman" w:hAnsi="Times New Roman" w:cs="Times New Roman"/>
          <w:szCs w:val="21"/>
        </w:rPr>
        <w:t>供</w:t>
      </w:r>
      <w:r>
        <w:rPr>
          <w:rFonts w:ascii="Times New Roman" w:hAnsi="Times New Roman" w:cs="Times New Roman"/>
          <w:szCs w:val="21"/>
        </w:rPr>
        <w:t>货到位。</w:t>
      </w:r>
    </w:p>
    <w:p w14:paraId="6953227C">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13.</w:t>
      </w:r>
      <w:r>
        <w:rPr>
          <w:rFonts w:ascii="Times New Roman" w:hAnsi="Times New Roman" w:cs="Times New Roman"/>
          <w:b/>
          <w:bCs/>
          <w:szCs w:val="21"/>
        </w:rPr>
        <w:t>不可抗力</w:t>
      </w:r>
    </w:p>
    <w:p w14:paraId="49B1C009">
      <w:pPr>
        <w:spacing w:line="360" w:lineRule="auto"/>
        <w:ind w:firstLine="420" w:firstLineChars="20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14:paraId="269DE54D">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14.</w:t>
      </w:r>
      <w:r>
        <w:rPr>
          <w:rFonts w:ascii="Times New Roman" w:hAnsi="Times New Roman" w:cs="Times New Roman"/>
          <w:b/>
          <w:bCs/>
          <w:szCs w:val="21"/>
        </w:rPr>
        <w:t>争议解决方式</w:t>
      </w:r>
    </w:p>
    <w:p w14:paraId="1309916D">
      <w:pPr>
        <w:spacing w:line="360" w:lineRule="auto"/>
        <w:ind w:firstLine="420" w:firstLineChars="20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14:paraId="3CEBEC8F">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15.</w:t>
      </w:r>
      <w:r>
        <w:rPr>
          <w:rFonts w:ascii="Times New Roman" w:hAnsi="Times New Roman" w:cs="Times New Roman"/>
          <w:b/>
          <w:bCs/>
          <w:szCs w:val="21"/>
        </w:rPr>
        <w:t>其他条款</w:t>
      </w:r>
    </w:p>
    <w:p w14:paraId="4422E9F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15.1</w:t>
      </w:r>
      <w:r>
        <w:rPr>
          <w:rFonts w:ascii="Times New Roman" w:hAnsi="Times New Roman" w:cs="Times New Roman"/>
          <w:szCs w:val="21"/>
        </w:rPr>
        <w:t>本合同自双方</w:t>
      </w:r>
      <w:r>
        <w:rPr>
          <w:rFonts w:hint="eastAsia" w:ascii="Times New Roman" w:hAnsi="Times New Roman" w:cs="Times New Roman"/>
          <w:szCs w:val="21"/>
        </w:rPr>
        <w:t>签名</w:t>
      </w:r>
      <w:r>
        <w:rPr>
          <w:rFonts w:ascii="Times New Roman" w:hAnsi="Times New Roman" w:cs="Times New Roman"/>
          <w:szCs w:val="21"/>
        </w:rPr>
        <w:t>盖章之日起生效。本合同及附件共页，一式</w:t>
      </w:r>
      <w:r>
        <w:rPr>
          <w:rFonts w:hint="eastAsia" w:ascii="Times New Roman" w:hAnsi="Times New Roman" w:cs="Times New Roman"/>
          <w:szCs w:val="21"/>
          <w:u w:val="single"/>
        </w:rPr>
        <w:t>四</w:t>
      </w:r>
      <w:r>
        <w:rPr>
          <w:rFonts w:ascii="Times New Roman" w:hAnsi="Times New Roman" w:cs="Times New Roman"/>
          <w:szCs w:val="21"/>
        </w:rPr>
        <w:t>份，具有同等法律效力，其中甲方</w:t>
      </w:r>
      <w:r>
        <w:rPr>
          <w:rFonts w:hint="eastAsia" w:ascii="Times New Roman" w:hAnsi="Times New Roman" w:cs="Times New Roman"/>
          <w:szCs w:val="21"/>
          <w:u w:val="single"/>
        </w:rPr>
        <w:t>贰</w:t>
      </w:r>
      <w:r>
        <w:rPr>
          <w:rFonts w:ascii="Times New Roman" w:hAnsi="Times New Roman" w:cs="Times New Roman"/>
          <w:szCs w:val="21"/>
        </w:rPr>
        <w:t>份，乙方</w:t>
      </w:r>
      <w:r>
        <w:rPr>
          <w:rFonts w:hint="eastAsia" w:ascii="Times New Roman" w:hAnsi="Times New Roman" w:cs="Times New Roman"/>
          <w:szCs w:val="21"/>
          <w:u w:val="single"/>
        </w:rPr>
        <w:t>贰</w:t>
      </w:r>
      <w:r>
        <w:rPr>
          <w:rFonts w:ascii="Times New Roman" w:hAnsi="Times New Roman" w:cs="Times New Roman"/>
          <w:szCs w:val="21"/>
        </w:rPr>
        <w:t>份。</w:t>
      </w:r>
    </w:p>
    <w:p w14:paraId="7EE38EF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15.2</w:t>
      </w:r>
      <w:r>
        <w:rPr>
          <w:rFonts w:ascii="Times New Roman" w:hAnsi="Times New Roman" w:cs="Times New Roman"/>
          <w:szCs w:val="21"/>
        </w:rPr>
        <w:t>本项目</w:t>
      </w:r>
      <w:r>
        <w:rPr>
          <w:rFonts w:hint="eastAsia" w:ascii="Times New Roman" w:hAnsi="Times New Roman" w:cs="Times New Roman"/>
          <w:szCs w:val="21"/>
        </w:rPr>
        <w:t>采购</w:t>
      </w:r>
      <w:r>
        <w:rPr>
          <w:rFonts w:ascii="Times New Roman" w:hAnsi="Times New Roman" w:cs="Times New Roman"/>
          <w:szCs w:val="21"/>
        </w:rPr>
        <w:t>文件</w:t>
      </w:r>
      <w:r>
        <w:rPr>
          <w:rFonts w:hint="eastAsia" w:ascii="Times New Roman" w:hAnsi="Times New Roman" w:cs="Times New Roman"/>
          <w:szCs w:val="21"/>
        </w:rPr>
        <w:t>、响应</w:t>
      </w:r>
      <w:r>
        <w:rPr>
          <w:rFonts w:ascii="Times New Roman" w:hAnsi="Times New Roman" w:cs="Times New Roman"/>
          <w:szCs w:val="21"/>
        </w:rPr>
        <w:t>文件、</w:t>
      </w:r>
      <w:r>
        <w:rPr>
          <w:rFonts w:hint="eastAsia" w:ascii="Times New Roman" w:hAnsi="Times New Roman" w:cs="Times New Roman"/>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14:paraId="5A9B6FD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15.3</w:t>
      </w:r>
      <w:r>
        <w:rPr>
          <w:rFonts w:ascii="Times New Roman" w:hAnsi="Times New Roman" w:cs="Times New Roman"/>
          <w:szCs w:val="21"/>
        </w:rPr>
        <w:t>本合同未尽事宜，双方可协商签订补充协议，补充协议与本合同具有同等法律效力。</w:t>
      </w:r>
    </w:p>
    <w:p w14:paraId="3B672D5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15.4</w:t>
      </w:r>
      <w:r>
        <w:rPr>
          <w:rFonts w:ascii="Times New Roman" w:hAnsi="Times New Roman" w:cs="Times New Roman"/>
          <w:szCs w:val="21"/>
        </w:rPr>
        <w:t>其他约定：。</w:t>
      </w:r>
    </w:p>
    <w:p w14:paraId="4DFD00EC">
      <w:pPr>
        <w:spacing w:line="360" w:lineRule="auto"/>
        <w:ind w:firstLine="420" w:firstLineChars="200"/>
        <w:rPr>
          <w:rFonts w:ascii="Times New Roman" w:hAnsi="Times New Roman" w:cs="Times New Roman"/>
          <w:szCs w:val="21"/>
        </w:rPr>
      </w:pPr>
    </w:p>
    <w:p w14:paraId="0B6453E3">
      <w:pPr>
        <w:spacing w:line="360" w:lineRule="auto"/>
        <w:ind w:firstLine="420" w:firstLineChars="200"/>
        <w:rPr>
          <w:rFonts w:ascii="Times New Roman" w:hAnsi="Times New Roman" w:cs="Times New Roman"/>
          <w:szCs w:val="21"/>
        </w:rPr>
      </w:pPr>
    </w:p>
    <w:p w14:paraId="27CC0C78">
      <w:pPr>
        <w:spacing w:line="360" w:lineRule="auto"/>
        <w:ind w:firstLine="420" w:firstLineChars="200"/>
        <w:rPr>
          <w:rFonts w:ascii="Times New Roman" w:hAnsi="Times New Roman" w:cs="Times New Roman"/>
          <w:szCs w:val="21"/>
        </w:rPr>
      </w:pPr>
    </w:p>
    <w:p w14:paraId="6EEF848E">
      <w:pPr>
        <w:spacing w:line="360" w:lineRule="auto"/>
        <w:rPr>
          <w:rFonts w:ascii="Times New Roman" w:hAnsi="Times New Roman" w:cs="Times New Roman"/>
          <w:szCs w:val="21"/>
        </w:rPr>
      </w:pPr>
    </w:p>
    <w:p w14:paraId="3259D6DB">
      <w:pPr>
        <w:spacing w:line="360" w:lineRule="auto"/>
        <w:ind w:firstLine="420" w:firstLineChars="200"/>
        <w:rPr>
          <w:rFonts w:ascii="Times New Roman" w:hAnsi="Times New Roman" w:cs="Times New Roman"/>
          <w:szCs w:val="21"/>
        </w:rPr>
      </w:pPr>
    </w:p>
    <w:p w14:paraId="4E753E5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甲</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3DBD0984">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457A9876">
      <w:pPr>
        <w:spacing w:line="360" w:lineRule="auto"/>
        <w:ind w:firstLine="420" w:firstLineChars="20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491184A3">
      <w:pPr>
        <w:spacing w:line="360" w:lineRule="auto"/>
        <w:ind w:firstLine="420" w:firstLineChars="200"/>
        <w:rPr>
          <w:rFonts w:ascii="Times New Roman" w:hAnsi="Times New Roman" w:cs="Times New Roman"/>
          <w:szCs w:val="21"/>
        </w:rPr>
      </w:pPr>
    </w:p>
    <w:p w14:paraId="578CF82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乙</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3BD80CD0">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693C9EFA">
      <w:pPr>
        <w:spacing w:line="360" w:lineRule="auto"/>
        <w:ind w:firstLine="420" w:firstLineChars="20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28EB2111">
      <w:pPr>
        <w:rPr>
          <w:rFonts w:ascii="Times New Roman" w:hAnsi="Times New Roman" w:cs="Times New Roman"/>
        </w:rPr>
      </w:pPr>
    </w:p>
    <w:p w14:paraId="278D5CB0">
      <w:pPr>
        <w:snapToGrid w:val="0"/>
        <w:spacing w:line="440" w:lineRule="exact"/>
        <w:rPr>
          <w:rFonts w:ascii="Times New Roman" w:hAnsi="Times New Roman" w:cs="Times New Roman"/>
          <w:szCs w:val="21"/>
        </w:rPr>
      </w:pPr>
      <w:r>
        <w:rPr>
          <w:rFonts w:ascii="Times New Roman" w:hAnsi="Times New Roman" w:cs="Times New Roman"/>
          <w:szCs w:val="21"/>
        </w:rPr>
        <w:br w:type="page"/>
      </w:r>
    </w:p>
    <w:p w14:paraId="765084C2">
      <w:pPr>
        <w:pStyle w:val="2"/>
        <w:numPr>
          <w:ilvl w:val="0"/>
          <w:numId w:val="4"/>
        </w:numPr>
        <w:spacing w:before="312" w:after="312"/>
        <w:ind w:firstLine="0"/>
        <w:rPr>
          <w:rFonts w:ascii="Times New Roman" w:hAnsi="Times New Roman" w:eastAsia="宋体" w:cs="Times New Roman"/>
        </w:rPr>
      </w:pPr>
      <w:r>
        <w:rPr>
          <w:rFonts w:ascii="Times New Roman" w:hAnsi="Times New Roman" w:eastAsia="宋体" w:cs="Times New Roman"/>
        </w:rPr>
        <w:t>采购需求及清单</w:t>
      </w:r>
      <w:bookmarkEnd w:id="91"/>
    </w:p>
    <w:p w14:paraId="54EC32E5">
      <w:pPr>
        <w:pStyle w:val="5"/>
        <w:rPr>
          <w:rFonts w:ascii="宋体" w:hAnsi="宋体" w:cs="仿宋_GB2312"/>
          <w:sz w:val="30"/>
          <w:szCs w:val="30"/>
        </w:rPr>
      </w:pPr>
      <w:r>
        <w:rPr>
          <w:rFonts w:hint="eastAsia" w:ascii="宋体" w:hAnsi="宋体" w:cs="仿宋_GB2312"/>
          <w:sz w:val="30"/>
          <w:szCs w:val="30"/>
        </w:rPr>
        <w:t>（1包）</w:t>
      </w:r>
    </w:p>
    <w:tbl>
      <w:tblPr>
        <w:tblStyle w:val="15"/>
        <w:tblW w:w="9621" w:type="dxa"/>
        <w:jc w:val="center"/>
        <w:tblLayout w:type="fixed"/>
        <w:tblCellMar>
          <w:top w:w="0" w:type="dxa"/>
          <w:left w:w="108" w:type="dxa"/>
          <w:bottom w:w="0" w:type="dxa"/>
          <w:right w:w="108" w:type="dxa"/>
        </w:tblCellMar>
      </w:tblPr>
      <w:tblGrid>
        <w:gridCol w:w="468"/>
        <w:gridCol w:w="1204"/>
        <w:gridCol w:w="4764"/>
        <w:gridCol w:w="3185"/>
      </w:tblGrid>
      <w:tr w14:paraId="73F1C710">
        <w:tblPrEx>
          <w:tblCellMar>
            <w:top w:w="0" w:type="dxa"/>
            <w:left w:w="108" w:type="dxa"/>
            <w:bottom w:w="0" w:type="dxa"/>
            <w:right w:w="108" w:type="dxa"/>
          </w:tblCellMar>
        </w:tblPrEx>
        <w:trPr>
          <w:trHeight w:val="560" w:hRule="atLeast"/>
          <w:jc w:val="center"/>
        </w:trPr>
        <w:tc>
          <w:tcPr>
            <w:tcW w:w="9621" w:type="dxa"/>
            <w:gridSpan w:val="4"/>
            <w:tcBorders>
              <w:top w:val="single" w:color="000000" w:sz="4" w:space="0"/>
              <w:left w:val="single" w:color="000000" w:sz="4" w:space="0"/>
              <w:bottom w:val="single" w:color="000000" w:sz="4" w:space="0"/>
              <w:right w:val="single" w:color="000000" w:sz="4" w:space="0"/>
            </w:tcBorders>
            <w:noWrap/>
            <w:vAlign w:val="center"/>
          </w:tcPr>
          <w:p w14:paraId="08249E70">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2023款国六2.0T中轴中顶6座柴油物流版客车参数</w:t>
            </w:r>
          </w:p>
        </w:tc>
      </w:tr>
      <w:tr w14:paraId="21444332">
        <w:tblPrEx>
          <w:tblCellMar>
            <w:top w:w="0" w:type="dxa"/>
            <w:left w:w="108" w:type="dxa"/>
            <w:bottom w:w="0" w:type="dxa"/>
            <w:right w:w="108" w:type="dxa"/>
          </w:tblCellMar>
        </w:tblPrEx>
        <w:trPr>
          <w:trHeight w:val="560" w:hRule="atLeast"/>
          <w:jc w:val="center"/>
        </w:trPr>
        <w:tc>
          <w:tcPr>
            <w:tcW w:w="468" w:type="dxa"/>
            <w:vMerge w:val="restart"/>
            <w:tcBorders>
              <w:top w:val="nil"/>
              <w:left w:val="single" w:color="000000" w:sz="4" w:space="0"/>
              <w:bottom w:val="single" w:color="000000" w:sz="4" w:space="0"/>
              <w:right w:val="single" w:color="000000" w:sz="4" w:space="0"/>
            </w:tcBorders>
            <w:noWrap/>
            <w:vAlign w:val="center"/>
          </w:tcPr>
          <w:p w14:paraId="606BBB0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w:t>
            </w:r>
          </w:p>
        </w:tc>
        <w:tc>
          <w:tcPr>
            <w:tcW w:w="1204" w:type="dxa"/>
            <w:vMerge w:val="restart"/>
            <w:tcBorders>
              <w:top w:val="nil"/>
              <w:left w:val="nil"/>
              <w:right w:val="single" w:color="000000" w:sz="4" w:space="0"/>
            </w:tcBorders>
            <w:noWrap/>
            <w:vAlign w:val="center"/>
          </w:tcPr>
          <w:p w14:paraId="1E0D7DE1">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基础参数</w:t>
            </w:r>
          </w:p>
          <w:p w14:paraId="6F016E5D">
            <w:pPr>
              <w:widowControl/>
              <w:jc w:val="center"/>
              <w:textAlignment w:val="center"/>
              <w:rPr>
                <w:rFonts w:ascii="宋体" w:hAnsi="宋体" w:eastAsia="宋体" w:cs="宋体"/>
                <w:color w:val="000000"/>
                <w:sz w:val="18"/>
                <w:szCs w:val="18"/>
              </w:rPr>
            </w:pPr>
          </w:p>
        </w:tc>
        <w:tc>
          <w:tcPr>
            <w:tcW w:w="4764" w:type="dxa"/>
            <w:tcBorders>
              <w:top w:val="nil"/>
              <w:left w:val="single" w:color="000000" w:sz="4" w:space="0"/>
              <w:bottom w:val="single" w:color="000000" w:sz="4" w:space="0"/>
              <w:right w:val="single" w:color="000000" w:sz="4" w:space="0"/>
            </w:tcBorders>
            <w:noWrap/>
            <w:vAlign w:val="center"/>
          </w:tcPr>
          <w:p w14:paraId="33C502A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3185" w:type="dxa"/>
            <w:tcBorders>
              <w:top w:val="nil"/>
              <w:left w:val="single" w:color="000000" w:sz="4" w:space="0"/>
              <w:bottom w:val="single" w:color="000000" w:sz="4" w:space="0"/>
              <w:right w:val="single" w:color="000000" w:sz="4" w:space="0"/>
            </w:tcBorders>
            <w:vAlign w:val="center"/>
          </w:tcPr>
          <w:p w14:paraId="423ECC4D">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DURATORQ4D20C6H</w:t>
            </w:r>
          </w:p>
        </w:tc>
      </w:tr>
      <w:tr w14:paraId="75199951">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0C5687D7">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60ACB673">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CF0DD2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变速箱</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8AF4F6E">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rPr>
              <w:t>5速手动变速器</w:t>
            </w:r>
            <w:r>
              <w:rPr>
                <w:rFonts w:hint="eastAsia" w:ascii="宋体" w:hAnsi="宋体" w:eastAsia="宋体" w:cs="宋体"/>
                <w:color w:val="000000"/>
                <w:kern w:val="0"/>
                <w:sz w:val="18"/>
                <w:szCs w:val="18"/>
                <w:lang w:eastAsia="zh-CN"/>
              </w:rPr>
              <w:t>或</w:t>
            </w:r>
            <w:r>
              <w:rPr>
                <w:rFonts w:hint="eastAsia" w:ascii="宋体" w:hAnsi="宋体" w:eastAsia="宋体" w:cs="宋体"/>
                <w:color w:val="000000"/>
                <w:kern w:val="0"/>
                <w:sz w:val="18"/>
                <w:szCs w:val="18"/>
                <w:lang w:val="en-US" w:eastAsia="zh-CN"/>
              </w:rPr>
              <w:t>9速自动变速器</w:t>
            </w:r>
          </w:p>
        </w:tc>
      </w:tr>
      <w:tr w14:paraId="26406D03">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76E0BC94">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0E1281EB">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6E943EF">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纯电续航（CLTC）Km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2022C2C">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w:t>
            </w:r>
          </w:p>
        </w:tc>
      </w:tr>
      <w:tr w14:paraId="00206D92">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05F72A3D">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2D9E431C">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500DF5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长*宽*高（mm）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335931C">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rPr>
              <w:t>5341</w:t>
            </w:r>
            <w:r>
              <w:rPr>
                <w:rFonts w:hint="eastAsia" w:ascii="宋体" w:hAnsi="宋体" w:eastAsia="宋体" w:cs="宋体"/>
                <w:color w:val="000000"/>
                <w:kern w:val="0"/>
                <w:sz w:val="18"/>
                <w:szCs w:val="18"/>
                <w:lang w:val="en-US" w:eastAsia="zh-CN"/>
              </w:rPr>
              <w:t>*1986*2395</w:t>
            </w:r>
          </w:p>
        </w:tc>
      </w:tr>
      <w:tr w14:paraId="0E0C3CA1">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0A8E33B0">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0F98ADD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51E748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轴距（mm）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095CA75">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3300</w:t>
            </w:r>
          </w:p>
        </w:tc>
      </w:tr>
      <w:tr w14:paraId="19B7B5C6">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3DB4A6EB">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0DB640D7">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D28150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油箱容积（L）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D673D71">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80</w:t>
            </w:r>
          </w:p>
        </w:tc>
      </w:tr>
      <w:tr w14:paraId="52E33037">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99CD0C1">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0EBCCF6D">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6ABBB7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车门（个）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8334775">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w:t>
            </w:r>
          </w:p>
        </w:tc>
      </w:tr>
      <w:tr w14:paraId="4E905C03">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32AF25B">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1691B0AC">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E3D4D2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座位数（个）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DC164A8">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6</w:t>
            </w:r>
          </w:p>
        </w:tc>
      </w:tr>
      <w:tr w14:paraId="712828F3">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6111B82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w:t>
            </w:r>
          </w:p>
        </w:tc>
        <w:tc>
          <w:tcPr>
            <w:tcW w:w="1204" w:type="dxa"/>
            <w:vMerge w:val="restart"/>
            <w:tcBorders>
              <w:top w:val="single" w:color="000000" w:sz="4" w:space="0"/>
              <w:left w:val="nil"/>
              <w:bottom w:val="single" w:color="000000" w:sz="4" w:space="0"/>
              <w:right w:val="single" w:color="000000" w:sz="4" w:space="0"/>
            </w:tcBorders>
            <w:noWrap/>
            <w:vAlign w:val="center"/>
          </w:tcPr>
          <w:p w14:paraId="64F4513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底盘</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B0DD49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驱动方式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71AE497">
            <w:pPr>
              <w:widowControl/>
              <w:jc w:val="center"/>
              <w:textAlignment w:val="center"/>
              <w:rPr>
                <w:rFonts w:hint="eastAsia" w:ascii="宋体" w:hAnsi="宋体" w:eastAsia="宋体" w:cs="宋体"/>
                <w:color w:val="000000"/>
                <w:kern w:val="0"/>
                <w:sz w:val="18"/>
                <w:szCs w:val="18"/>
                <w:lang w:eastAsia="zh-CN"/>
              </w:rPr>
            </w:pPr>
            <w:r>
              <w:rPr>
                <w:rFonts w:hint="eastAsia" w:ascii="宋体" w:hAnsi="宋体" w:eastAsia="宋体" w:cs="宋体"/>
                <w:color w:val="000000"/>
                <w:kern w:val="0"/>
                <w:sz w:val="18"/>
                <w:szCs w:val="18"/>
                <w:lang w:eastAsia="zh-CN"/>
              </w:rPr>
              <w:t>前置后驱</w:t>
            </w:r>
          </w:p>
        </w:tc>
      </w:tr>
      <w:tr w14:paraId="68D94BE1">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63E6955">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770E370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2ECFD2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1535EE4">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前悬麦弗逊独立悬挂</w:t>
            </w:r>
          </w:p>
        </w:tc>
      </w:tr>
      <w:tr w14:paraId="1D039D0E">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8E199EF">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797F8B70">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8710A2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EC464C5">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后悬钢板弹簧非独立悬挂</w:t>
            </w:r>
          </w:p>
        </w:tc>
      </w:tr>
      <w:tr w14:paraId="512EA4C3">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78132DB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w:t>
            </w:r>
          </w:p>
        </w:tc>
        <w:tc>
          <w:tcPr>
            <w:tcW w:w="1204" w:type="dxa"/>
            <w:vMerge w:val="restart"/>
            <w:tcBorders>
              <w:top w:val="single" w:color="000000" w:sz="4" w:space="0"/>
              <w:left w:val="nil"/>
              <w:bottom w:val="single" w:color="000000" w:sz="4" w:space="0"/>
              <w:right w:val="single" w:color="000000" w:sz="4" w:space="0"/>
            </w:tcBorders>
            <w:noWrap/>
            <w:vAlign w:val="center"/>
          </w:tcPr>
          <w:p w14:paraId="3E491ED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车轮制动</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921964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BCF1E58">
            <w:pPr>
              <w:widowControl/>
              <w:jc w:val="center"/>
              <w:textAlignment w:val="center"/>
              <w:rPr>
                <w:rFonts w:hint="eastAsia" w:ascii="宋体" w:hAnsi="宋体" w:eastAsia="宋体" w:cs="宋体"/>
                <w:color w:val="000000"/>
                <w:kern w:val="0"/>
                <w:sz w:val="18"/>
                <w:szCs w:val="18"/>
                <w:lang w:eastAsia="zh-CN"/>
              </w:rPr>
            </w:pPr>
            <w:r>
              <w:rPr>
                <w:rFonts w:hint="eastAsia" w:ascii="宋体" w:hAnsi="宋体" w:eastAsia="宋体" w:cs="宋体"/>
                <w:color w:val="000000"/>
                <w:kern w:val="0"/>
                <w:sz w:val="18"/>
                <w:szCs w:val="18"/>
                <w:lang w:eastAsia="zh-CN"/>
              </w:rPr>
              <w:t>盘式</w:t>
            </w:r>
          </w:p>
        </w:tc>
      </w:tr>
      <w:tr w14:paraId="4150786E">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096B4C4">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01DCF06B">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B596C8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C410D00">
            <w:pPr>
              <w:widowControl/>
              <w:jc w:val="center"/>
              <w:textAlignment w:val="center"/>
              <w:rPr>
                <w:rFonts w:hint="eastAsia" w:ascii="宋体" w:hAnsi="宋体" w:eastAsia="宋体" w:cs="宋体"/>
                <w:color w:val="000000"/>
                <w:kern w:val="0"/>
                <w:sz w:val="18"/>
                <w:szCs w:val="18"/>
                <w:lang w:eastAsia="zh-CN"/>
              </w:rPr>
            </w:pPr>
            <w:r>
              <w:rPr>
                <w:rFonts w:hint="eastAsia" w:ascii="宋体" w:hAnsi="宋体" w:eastAsia="宋体" w:cs="宋体"/>
                <w:color w:val="000000"/>
                <w:kern w:val="0"/>
                <w:sz w:val="18"/>
                <w:szCs w:val="18"/>
                <w:lang w:eastAsia="zh-CN"/>
              </w:rPr>
              <w:t>盘式</w:t>
            </w:r>
          </w:p>
        </w:tc>
      </w:tr>
      <w:tr w14:paraId="5B4856E1">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34492AA">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395613B">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686019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B82BC5A">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215/75R16 LT</w:t>
            </w:r>
          </w:p>
        </w:tc>
      </w:tr>
      <w:tr w14:paraId="6F37148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445F798">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3FA94A04">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367003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B87BE82">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215/75R16 LT</w:t>
            </w:r>
          </w:p>
        </w:tc>
      </w:tr>
      <w:tr w14:paraId="60953E33">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174B795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w:t>
            </w:r>
          </w:p>
        </w:tc>
        <w:tc>
          <w:tcPr>
            <w:tcW w:w="1204" w:type="dxa"/>
            <w:vMerge w:val="restart"/>
            <w:tcBorders>
              <w:top w:val="single" w:color="000000" w:sz="4" w:space="0"/>
              <w:left w:val="nil"/>
              <w:bottom w:val="single" w:color="000000" w:sz="4" w:space="0"/>
              <w:right w:val="single" w:color="000000" w:sz="4" w:space="0"/>
            </w:tcBorders>
            <w:noWrap/>
            <w:vAlign w:val="center"/>
          </w:tcPr>
          <w:p w14:paraId="788DB00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8EA5A3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6A7221C">
            <w:pPr>
              <w:widowControl/>
              <w:jc w:val="center"/>
              <w:textAlignment w:val="center"/>
              <w:rPr>
                <w:rFonts w:hint="eastAsia" w:ascii="宋体" w:hAnsi="宋体" w:eastAsia="宋体" w:cs="宋体"/>
                <w:color w:val="000000"/>
                <w:kern w:val="0"/>
                <w:sz w:val="18"/>
                <w:szCs w:val="18"/>
                <w:lang w:eastAsia="zh-CN"/>
              </w:rPr>
            </w:pPr>
            <w:r>
              <w:rPr>
                <w:rFonts w:hint="eastAsia" w:ascii="宋体" w:hAnsi="宋体" w:eastAsia="宋体" w:cs="宋体"/>
                <w:color w:val="000000"/>
                <w:kern w:val="0"/>
                <w:sz w:val="18"/>
                <w:szCs w:val="18"/>
                <w:lang w:eastAsia="zh-CN"/>
              </w:rPr>
              <w:t>柴油</w:t>
            </w:r>
          </w:p>
        </w:tc>
      </w:tr>
      <w:tr w14:paraId="4466071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69F3396">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353BF257">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F59778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排量（mL）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B3F68A3">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1998</w:t>
            </w:r>
          </w:p>
        </w:tc>
      </w:tr>
      <w:tr w14:paraId="06C72DA7">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688561A">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7B31E9A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188327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5E4C1ED">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2.0</w:t>
            </w:r>
          </w:p>
        </w:tc>
      </w:tr>
      <w:tr w14:paraId="215054A2">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0F50CA3">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735BC2A5">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3CE853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进气形式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75C07C4">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直列、四缸、增压中冷、高压共轨</w:t>
            </w:r>
          </w:p>
        </w:tc>
      </w:tr>
      <w:tr w14:paraId="2467C932">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317FD8D">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16CC23AD">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D62743B">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额定功率（ps/rpm）</w:t>
            </w:r>
          </w:p>
          <w:p w14:paraId="1CA98674">
            <w:pPr>
              <w:widowControl/>
              <w:jc w:val="center"/>
              <w:textAlignment w:val="center"/>
              <w:rPr>
                <w:rFonts w:ascii="宋体" w:hAnsi="宋体" w:eastAsia="宋体" w:cs="宋体"/>
                <w:color w:val="000000"/>
                <w:sz w:val="18"/>
                <w:szCs w:val="18"/>
              </w:rPr>
            </w:pP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8238CEC">
            <w:pPr>
              <w:widowControl/>
              <w:jc w:val="center"/>
              <w:textAlignment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142</w:t>
            </w:r>
          </w:p>
        </w:tc>
      </w:tr>
      <w:tr w14:paraId="5971686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CA5120F">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18031CBE">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B36629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最大扭矩（N.m/rpm）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D8314C9">
            <w:pPr>
              <w:widowControl/>
              <w:jc w:val="center"/>
              <w:textAlignment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355</w:t>
            </w:r>
          </w:p>
        </w:tc>
      </w:tr>
      <w:tr w14:paraId="23E76B07">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5CA8073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5</w:t>
            </w:r>
          </w:p>
        </w:tc>
        <w:tc>
          <w:tcPr>
            <w:tcW w:w="1204" w:type="dxa"/>
            <w:vMerge w:val="restart"/>
            <w:tcBorders>
              <w:top w:val="single" w:color="000000" w:sz="4" w:space="0"/>
              <w:left w:val="nil"/>
              <w:bottom w:val="single" w:color="000000" w:sz="4" w:space="0"/>
              <w:right w:val="single" w:color="000000" w:sz="4" w:space="0"/>
            </w:tcBorders>
            <w:vAlign w:val="center"/>
          </w:tcPr>
          <w:p w14:paraId="79E846E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主/被动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安全装备</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04AEFE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主副驾驶座安全气囊</w:t>
            </w:r>
          </w:p>
        </w:tc>
        <w:tc>
          <w:tcPr>
            <w:tcW w:w="3185" w:type="dxa"/>
            <w:tcBorders>
              <w:top w:val="single" w:color="000000" w:sz="4" w:space="0"/>
              <w:left w:val="single" w:color="000000" w:sz="4" w:space="0"/>
              <w:bottom w:val="single" w:color="000000" w:sz="4" w:space="0"/>
              <w:right w:val="single" w:color="000000" w:sz="4" w:space="0"/>
            </w:tcBorders>
            <w:vAlign w:val="center"/>
          </w:tcPr>
          <w:p w14:paraId="0C1C95E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副●</w:t>
            </w:r>
          </w:p>
        </w:tc>
      </w:tr>
      <w:tr w14:paraId="4293B846">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98E6C49">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6945CF2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BC0638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前后雷达</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C63020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0AA164FD">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909434A">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7C6F8BC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B3849F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ABS+EBD+TCS</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975979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04D8733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C1CD507">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44C2B0CA">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939923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ESP+HSA</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3EC188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16D85D68">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4BD6DC5">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7BD84A03">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DC52D0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EPS电动助力转向</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79FD79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49FFF865">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C6BAB3D">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0FA3431E">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9352BD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高清倒车影像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063765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5E3F24A4">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362BB475">
            <w:pPr>
              <w:jc w:val="center"/>
              <w:rPr>
                <w:rFonts w:ascii="宋体" w:hAnsi="宋体" w:eastAsia="宋体" w:cs="宋体"/>
                <w:color w:val="000000"/>
                <w:sz w:val="18"/>
                <w:szCs w:val="18"/>
              </w:rPr>
            </w:pPr>
            <w:r>
              <w:rPr>
                <w:rFonts w:hint="eastAsia" w:ascii="宋体" w:hAnsi="宋体" w:eastAsia="宋体" w:cs="宋体"/>
                <w:color w:val="000000"/>
                <w:sz w:val="18"/>
                <w:szCs w:val="18"/>
              </w:rPr>
              <w:t>6</w:t>
            </w:r>
          </w:p>
        </w:tc>
        <w:tc>
          <w:tcPr>
            <w:tcW w:w="1204" w:type="dxa"/>
            <w:tcBorders>
              <w:top w:val="single" w:color="000000" w:sz="4" w:space="0"/>
              <w:left w:val="nil"/>
              <w:bottom w:val="single" w:color="000000" w:sz="4" w:space="0"/>
              <w:right w:val="single" w:color="000000" w:sz="4" w:space="0"/>
            </w:tcBorders>
            <w:vAlign w:val="center"/>
          </w:tcPr>
          <w:p w14:paraId="32289427">
            <w:pPr>
              <w:jc w:val="center"/>
              <w:rPr>
                <w:rFonts w:ascii="宋体" w:hAnsi="宋体" w:eastAsia="宋体" w:cs="宋体"/>
                <w:color w:val="000000"/>
                <w:sz w:val="18"/>
                <w:szCs w:val="18"/>
              </w:rPr>
            </w:pPr>
            <w:r>
              <w:rPr>
                <w:rFonts w:hint="eastAsia" w:ascii="宋体" w:hAnsi="宋体" w:eastAsia="宋体" w:cs="宋体"/>
                <w:color w:val="000000"/>
                <w:sz w:val="18"/>
                <w:szCs w:val="18"/>
              </w:rPr>
              <w:t>采购要求</w:t>
            </w:r>
          </w:p>
        </w:tc>
        <w:tc>
          <w:tcPr>
            <w:tcW w:w="7949" w:type="dxa"/>
            <w:gridSpan w:val="2"/>
            <w:tcBorders>
              <w:top w:val="single" w:color="000000" w:sz="4" w:space="0"/>
              <w:left w:val="single" w:color="000000" w:sz="4" w:space="0"/>
              <w:bottom w:val="single" w:color="000000" w:sz="4" w:space="0"/>
              <w:right w:val="single" w:color="000000" w:sz="4" w:space="0"/>
            </w:tcBorders>
            <w:noWrap/>
            <w:vAlign w:val="center"/>
          </w:tcPr>
          <w:p w14:paraId="3051C6AB">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改色成制式车辆，其中1台为自动挡配置</w:t>
            </w:r>
          </w:p>
        </w:tc>
      </w:tr>
    </w:tbl>
    <w:p w14:paraId="64DD381B">
      <w:pPr>
        <w:pStyle w:val="5"/>
        <w:rPr>
          <w:rFonts w:ascii="宋体" w:hAnsi="宋体" w:cs="仿宋_GB2312"/>
          <w:sz w:val="30"/>
          <w:szCs w:val="30"/>
        </w:rPr>
      </w:pPr>
    </w:p>
    <w:p w14:paraId="1B6C4F1C">
      <w:pPr>
        <w:pStyle w:val="13"/>
        <w:spacing w:line="360" w:lineRule="auto"/>
        <w:jc w:val="both"/>
        <w:rPr>
          <w:rFonts w:ascii="仿宋" w:hAnsi="仿宋" w:eastAsia="仿宋" w:cs="仿宋"/>
          <w:b/>
          <w:bCs/>
          <w:sz w:val="30"/>
          <w:szCs w:val="30"/>
        </w:rPr>
      </w:pPr>
      <w:r>
        <w:rPr>
          <w:rFonts w:hint="eastAsia" w:ascii="仿宋" w:hAnsi="仿宋" w:eastAsia="仿宋" w:cs="仿宋"/>
          <w:b/>
          <w:bCs/>
          <w:sz w:val="30"/>
          <w:szCs w:val="30"/>
        </w:rPr>
        <w:t>采购清单</w:t>
      </w:r>
    </w:p>
    <w:p w14:paraId="759486CE">
      <w:pPr>
        <w:pStyle w:val="13"/>
        <w:spacing w:line="360" w:lineRule="auto"/>
        <w:jc w:val="both"/>
        <w:rPr>
          <w:rFonts w:ascii="仿宋" w:hAnsi="仿宋" w:eastAsia="仿宋" w:cs="仿宋"/>
          <w:b/>
          <w:bCs/>
          <w:sz w:val="30"/>
          <w:szCs w:val="30"/>
        </w:rPr>
      </w:pPr>
    </w:p>
    <w:tbl>
      <w:tblPr>
        <w:tblStyle w:val="15"/>
        <w:tblpPr w:leftFromText="180" w:rightFromText="180" w:vertAnchor="text" w:horzAnchor="page" w:tblpX="1570" w:tblpY="67"/>
        <w:tblOverlap w:val="never"/>
        <w:tblW w:w="94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1095"/>
        <w:gridCol w:w="2776"/>
        <w:gridCol w:w="824"/>
        <w:gridCol w:w="1001"/>
        <w:gridCol w:w="1335"/>
        <w:gridCol w:w="825"/>
        <w:gridCol w:w="1084"/>
      </w:tblGrid>
      <w:tr w14:paraId="29C29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480" w:type="dxa"/>
            <w:vAlign w:val="center"/>
          </w:tcPr>
          <w:p w14:paraId="4A3B9EAC">
            <w:pPr>
              <w:jc w:val="center"/>
              <w:rPr>
                <w:sz w:val="30"/>
                <w:szCs w:val="30"/>
              </w:rPr>
            </w:pPr>
            <w:r>
              <w:rPr>
                <w:rFonts w:hint="eastAsia"/>
                <w:sz w:val="30"/>
                <w:szCs w:val="30"/>
              </w:rPr>
              <w:t>包</w:t>
            </w:r>
          </w:p>
        </w:tc>
        <w:tc>
          <w:tcPr>
            <w:tcW w:w="1095" w:type="dxa"/>
            <w:vAlign w:val="center"/>
          </w:tcPr>
          <w:p w14:paraId="49B46A0F">
            <w:pPr>
              <w:jc w:val="center"/>
              <w:rPr>
                <w:sz w:val="30"/>
                <w:szCs w:val="30"/>
              </w:rPr>
            </w:pPr>
            <w:r>
              <w:rPr>
                <w:rFonts w:hint="eastAsia"/>
                <w:sz w:val="30"/>
                <w:szCs w:val="30"/>
              </w:rPr>
              <w:t>名称</w:t>
            </w:r>
          </w:p>
        </w:tc>
        <w:tc>
          <w:tcPr>
            <w:tcW w:w="2776" w:type="dxa"/>
            <w:vAlign w:val="center"/>
          </w:tcPr>
          <w:p w14:paraId="6AEF243C">
            <w:pPr>
              <w:jc w:val="center"/>
              <w:rPr>
                <w:sz w:val="30"/>
                <w:szCs w:val="30"/>
              </w:rPr>
            </w:pPr>
            <w:r>
              <w:rPr>
                <w:rFonts w:hint="eastAsia"/>
                <w:sz w:val="30"/>
                <w:szCs w:val="30"/>
              </w:rPr>
              <w:t>品牌型号</w:t>
            </w:r>
          </w:p>
        </w:tc>
        <w:tc>
          <w:tcPr>
            <w:tcW w:w="824" w:type="dxa"/>
            <w:vAlign w:val="center"/>
          </w:tcPr>
          <w:p w14:paraId="419033B3">
            <w:pPr>
              <w:jc w:val="center"/>
              <w:rPr>
                <w:sz w:val="30"/>
                <w:szCs w:val="30"/>
              </w:rPr>
            </w:pPr>
            <w:r>
              <w:rPr>
                <w:rFonts w:hint="eastAsia"/>
                <w:sz w:val="30"/>
                <w:szCs w:val="30"/>
              </w:rPr>
              <w:t>单位</w:t>
            </w:r>
          </w:p>
        </w:tc>
        <w:tc>
          <w:tcPr>
            <w:tcW w:w="1001" w:type="dxa"/>
            <w:vAlign w:val="center"/>
          </w:tcPr>
          <w:p w14:paraId="192C51EB">
            <w:pPr>
              <w:jc w:val="center"/>
              <w:rPr>
                <w:sz w:val="30"/>
                <w:szCs w:val="30"/>
              </w:rPr>
            </w:pPr>
            <w:r>
              <w:rPr>
                <w:rFonts w:hint="eastAsia"/>
                <w:sz w:val="30"/>
                <w:szCs w:val="30"/>
              </w:rPr>
              <w:t>数量</w:t>
            </w:r>
          </w:p>
        </w:tc>
        <w:tc>
          <w:tcPr>
            <w:tcW w:w="1335" w:type="dxa"/>
            <w:vAlign w:val="center"/>
          </w:tcPr>
          <w:p w14:paraId="01649A4E">
            <w:pPr>
              <w:jc w:val="center"/>
              <w:rPr>
                <w:sz w:val="30"/>
                <w:szCs w:val="30"/>
              </w:rPr>
            </w:pPr>
            <w:r>
              <w:rPr>
                <w:rFonts w:hint="eastAsia"/>
                <w:sz w:val="30"/>
                <w:szCs w:val="30"/>
              </w:rPr>
              <w:t>颜色</w:t>
            </w:r>
          </w:p>
        </w:tc>
        <w:tc>
          <w:tcPr>
            <w:tcW w:w="825" w:type="dxa"/>
            <w:vAlign w:val="center"/>
          </w:tcPr>
          <w:p w14:paraId="17CFA810">
            <w:pPr>
              <w:jc w:val="center"/>
              <w:rPr>
                <w:sz w:val="30"/>
                <w:szCs w:val="30"/>
              </w:rPr>
            </w:pPr>
            <w:r>
              <w:rPr>
                <w:rFonts w:hint="eastAsia"/>
                <w:sz w:val="30"/>
                <w:szCs w:val="30"/>
              </w:rPr>
              <w:t>座位</w:t>
            </w:r>
          </w:p>
        </w:tc>
        <w:tc>
          <w:tcPr>
            <w:tcW w:w="1084" w:type="dxa"/>
            <w:vAlign w:val="center"/>
          </w:tcPr>
          <w:p w14:paraId="36C31170">
            <w:pPr>
              <w:jc w:val="center"/>
              <w:rPr>
                <w:sz w:val="30"/>
                <w:szCs w:val="30"/>
              </w:rPr>
            </w:pPr>
            <w:r>
              <w:rPr>
                <w:rFonts w:hint="eastAsia"/>
                <w:sz w:val="30"/>
                <w:szCs w:val="30"/>
              </w:rPr>
              <w:t>备注</w:t>
            </w:r>
          </w:p>
        </w:tc>
      </w:tr>
      <w:tr w14:paraId="35F37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5F09CA9E">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1</w:t>
            </w:r>
          </w:p>
        </w:tc>
        <w:tc>
          <w:tcPr>
            <w:tcW w:w="1095" w:type="dxa"/>
            <w:vAlign w:val="center"/>
          </w:tcPr>
          <w:p w14:paraId="67CD0DDC">
            <w:pPr>
              <w:widowControl/>
              <w:jc w:val="center"/>
              <w:textAlignment w:val="center"/>
              <w:rPr>
                <w:rFonts w:ascii="宋体" w:hAnsi="宋体" w:eastAsia="宋体" w:cs="宋体"/>
                <w:color w:val="000000"/>
                <w:kern w:val="0"/>
                <w:szCs w:val="21"/>
              </w:rPr>
            </w:pPr>
            <w:r>
              <w:rPr>
                <w:rFonts w:hint="eastAsia" w:ascii="宋体" w:hAnsi="宋体" w:eastAsia="宋体" w:cs="宋体"/>
                <w:b/>
                <w:bCs/>
                <w:color w:val="000000"/>
                <w:kern w:val="0"/>
                <w:sz w:val="18"/>
                <w:szCs w:val="18"/>
              </w:rPr>
              <w:t>客车</w:t>
            </w:r>
          </w:p>
        </w:tc>
        <w:tc>
          <w:tcPr>
            <w:tcW w:w="2776" w:type="dxa"/>
            <w:vAlign w:val="center"/>
          </w:tcPr>
          <w:p w14:paraId="4A185DCC">
            <w:pPr>
              <w:widowControl/>
              <w:jc w:val="center"/>
              <w:textAlignment w:val="center"/>
              <w:rPr>
                <w:rFonts w:ascii="宋体" w:hAnsi="宋体" w:eastAsia="宋体" w:cs="宋体"/>
                <w:color w:val="000000"/>
                <w:kern w:val="0"/>
                <w:szCs w:val="21"/>
              </w:rPr>
            </w:pPr>
            <w:r>
              <w:rPr>
                <w:rFonts w:hint="eastAsia" w:ascii="宋体" w:hAnsi="宋体" w:eastAsia="宋体" w:cs="宋体"/>
                <w:b/>
                <w:bCs/>
                <w:color w:val="000000"/>
                <w:kern w:val="0"/>
                <w:sz w:val="18"/>
                <w:szCs w:val="18"/>
              </w:rPr>
              <w:t>2023款国六2.0T中轴中顶6座柴油物流版客车</w:t>
            </w:r>
          </w:p>
        </w:tc>
        <w:tc>
          <w:tcPr>
            <w:tcW w:w="824" w:type="dxa"/>
            <w:vAlign w:val="center"/>
          </w:tcPr>
          <w:p w14:paraId="719C0E19">
            <w:pPr>
              <w:jc w:val="center"/>
              <w:rPr>
                <w:rFonts w:ascii="宋体" w:hAnsi="宋体" w:eastAsia="宋体" w:cs="宋体"/>
                <w:szCs w:val="21"/>
              </w:rPr>
            </w:pPr>
            <w:r>
              <w:rPr>
                <w:rFonts w:hint="eastAsia" w:ascii="宋体" w:hAnsi="宋体" w:eastAsia="宋体" w:cs="宋体"/>
                <w:szCs w:val="21"/>
              </w:rPr>
              <w:t>辆</w:t>
            </w:r>
          </w:p>
        </w:tc>
        <w:tc>
          <w:tcPr>
            <w:tcW w:w="1001" w:type="dxa"/>
            <w:vAlign w:val="center"/>
          </w:tcPr>
          <w:p w14:paraId="794ED87A">
            <w:pPr>
              <w:jc w:val="center"/>
              <w:rPr>
                <w:rFonts w:ascii="宋体" w:hAnsi="宋体" w:eastAsia="宋体" w:cs="宋体"/>
                <w:szCs w:val="21"/>
              </w:rPr>
            </w:pPr>
            <w:r>
              <w:rPr>
                <w:rFonts w:hint="eastAsia" w:ascii="宋体" w:hAnsi="宋体" w:eastAsia="宋体" w:cs="宋体"/>
                <w:szCs w:val="21"/>
              </w:rPr>
              <w:t>2</w:t>
            </w:r>
          </w:p>
        </w:tc>
        <w:tc>
          <w:tcPr>
            <w:tcW w:w="1335" w:type="dxa"/>
            <w:vAlign w:val="center"/>
          </w:tcPr>
          <w:p w14:paraId="18420881">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工程黄</w:t>
            </w:r>
          </w:p>
        </w:tc>
        <w:tc>
          <w:tcPr>
            <w:tcW w:w="825" w:type="dxa"/>
            <w:vAlign w:val="center"/>
          </w:tcPr>
          <w:p w14:paraId="14068A0C">
            <w:pPr>
              <w:jc w:val="center"/>
              <w:rPr>
                <w:rFonts w:ascii="宋体" w:hAnsi="宋体" w:eastAsia="宋体" w:cs="宋体"/>
                <w:szCs w:val="21"/>
              </w:rPr>
            </w:pPr>
            <w:r>
              <w:rPr>
                <w:rFonts w:hint="eastAsia" w:ascii="宋体" w:hAnsi="宋体" w:eastAsia="宋体" w:cs="宋体"/>
                <w:szCs w:val="21"/>
              </w:rPr>
              <w:t>6</w:t>
            </w:r>
          </w:p>
        </w:tc>
        <w:tc>
          <w:tcPr>
            <w:tcW w:w="1084" w:type="dxa"/>
            <w:vAlign w:val="center"/>
          </w:tcPr>
          <w:p w14:paraId="0401D899">
            <w:pPr>
              <w:jc w:val="center"/>
              <w:rPr>
                <w:rFonts w:ascii="宋体" w:hAnsi="宋体" w:eastAsia="宋体" w:cs="宋体"/>
                <w:szCs w:val="21"/>
              </w:rPr>
            </w:pPr>
          </w:p>
        </w:tc>
      </w:tr>
      <w:tr w14:paraId="0ABE5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1B1E2B4B">
            <w:pPr>
              <w:spacing w:before="100" w:beforeAutospacing="1" w:after="100" w:afterAutospacing="1" w:line="360" w:lineRule="auto"/>
              <w:jc w:val="center"/>
              <w:rPr>
                <w:rFonts w:ascii="宋体" w:hAnsi="宋体" w:eastAsia="宋体" w:cs="宋体"/>
                <w:szCs w:val="21"/>
              </w:rPr>
            </w:pPr>
          </w:p>
        </w:tc>
        <w:tc>
          <w:tcPr>
            <w:tcW w:w="1095" w:type="dxa"/>
            <w:vAlign w:val="center"/>
          </w:tcPr>
          <w:p w14:paraId="62532CF7">
            <w:pPr>
              <w:widowControl/>
              <w:jc w:val="center"/>
              <w:textAlignment w:val="center"/>
              <w:rPr>
                <w:rFonts w:ascii="宋体" w:hAnsi="宋体" w:eastAsia="宋体" w:cs="宋体"/>
                <w:color w:val="000000"/>
                <w:kern w:val="0"/>
                <w:szCs w:val="21"/>
              </w:rPr>
            </w:pPr>
          </w:p>
        </w:tc>
        <w:tc>
          <w:tcPr>
            <w:tcW w:w="2776" w:type="dxa"/>
            <w:vAlign w:val="center"/>
          </w:tcPr>
          <w:p w14:paraId="0942907E">
            <w:pPr>
              <w:widowControl/>
              <w:jc w:val="center"/>
              <w:textAlignment w:val="center"/>
              <w:rPr>
                <w:rFonts w:ascii="宋体" w:hAnsi="宋体" w:eastAsia="宋体" w:cs="宋体"/>
                <w:color w:val="000000"/>
                <w:kern w:val="0"/>
                <w:szCs w:val="21"/>
              </w:rPr>
            </w:pPr>
          </w:p>
        </w:tc>
        <w:tc>
          <w:tcPr>
            <w:tcW w:w="824" w:type="dxa"/>
            <w:vAlign w:val="center"/>
          </w:tcPr>
          <w:p w14:paraId="75E665D1">
            <w:pPr>
              <w:jc w:val="center"/>
              <w:rPr>
                <w:rFonts w:ascii="宋体" w:hAnsi="宋体" w:eastAsia="宋体" w:cs="宋体"/>
                <w:szCs w:val="21"/>
              </w:rPr>
            </w:pPr>
          </w:p>
        </w:tc>
        <w:tc>
          <w:tcPr>
            <w:tcW w:w="1001" w:type="dxa"/>
            <w:vAlign w:val="center"/>
          </w:tcPr>
          <w:p w14:paraId="1577EA00">
            <w:pPr>
              <w:jc w:val="center"/>
              <w:rPr>
                <w:rFonts w:ascii="宋体" w:hAnsi="宋体" w:eastAsia="宋体" w:cs="宋体"/>
                <w:szCs w:val="21"/>
              </w:rPr>
            </w:pPr>
          </w:p>
        </w:tc>
        <w:tc>
          <w:tcPr>
            <w:tcW w:w="1335" w:type="dxa"/>
            <w:vAlign w:val="center"/>
          </w:tcPr>
          <w:p w14:paraId="2899C1A5">
            <w:pPr>
              <w:spacing w:before="100" w:beforeAutospacing="1" w:after="100" w:afterAutospacing="1" w:line="360" w:lineRule="auto"/>
              <w:jc w:val="center"/>
              <w:rPr>
                <w:rFonts w:ascii="宋体" w:hAnsi="宋体" w:eastAsia="宋体" w:cs="宋体"/>
                <w:szCs w:val="21"/>
              </w:rPr>
            </w:pPr>
          </w:p>
        </w:tc>
        <w:tc>
          <w:tcPr>
            <w:tcW w:w="825" w:type="dxa"/>
            <w:vAlign w:val="center"/>
          </w:tcPr>
          <w:p w14:paraId="6C79756A">
            <w:pPr>
              <w:jc w:val="center"/>
              <w:rPr>
                <w:rFonts w:ascii="宋体" w:hAnsi="宋体" w:eastAsia="宋体" w:cs="宋体"/>
                <w:szCs w:val="21"/>
              </w:rPr>
            </w:pPr>
          </w:p>
        </w:tc>
        <w:tc>
          <w:tcPr>
            <w:tcW w:w="1084" w:type="dxa"/>
            <w:vAlign w:val="center"/>
          </w:tcPr>
          <w:p w14:paraId="68F4D769">
            <w:pPr>
              <w:jc w:val="center"/>
              <w:rPr>
                <w:rFonts w:ascii="宋体" w:hAnsi="宋体" w:eastAsia="宋体" w:cs="宋体"/>
                <w:szCs w:val="21"/>
              </w:rPr>
            </w:pPr>
          </w:p>
        </w:tc>
      </w:tr>
      <w:tr w14:paraId="5F19B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20" w:type="dxa"/>
            <w:gridSpan w:val="8"/>
            <w:vAlign w:val="center"/>
          </w:tcPr>
          <w:p w14:paraId="71926BD3">
            <w:pPr>
              <w:jc w:val="center"/>
              <w:rPr>
                <w:rFonts w:ascii="宋体" w:hAnsi="宋体" w:eastAsia="宋体" w:cs="宋体"/>
                <w:b/>
                <w:sz w:val="24"/>
              </w:rPr>
            </w:pPr>
            <w:r>
              <w:rPr>
                <w:rFonts w:hint="eastAsia" w:ascii="宋体" w:hAnsi="宋体" w:eastAsia="宋体" w:cs="宋体"/>
                <w:b/>
                <w:sz w:val="24"/>
              </w:rPr>
              <w:t>其中一台为自动挡配置</w:t>
            </w:r>
          </w:p>
        </w:tc>
      </w:tr>
    </w:tbl>
    <w:p w14:paraId="50B53B29">
      <w:pPr>
        <w:pStyle w:val="13"/>
        <w:spacing w:line="360" w:lineRule="auto"/>
        <w:jc w:val="both"/>
        <w:rPr>
          <w:rFonts w:ascii="仿宋" w:hAnsi="仿宋" w:eastAsia="仿宋" w:cs="仿宋"/>
          <w:b/>
          <w:bCs/>
        </w:rPr>
      </w:pPr>
    </w:p>
    <w:p w14:paraId="21A3BAE7">
      <w:pPr>
        <w:pStyle w:val="5"/>
        <w:rPr>
          <w:rFonts w:ascii="宋体" w:hAnsi="宋体" w:eastAsia="宋体" w:cs="宋体"/>
          <w:b/>
          <w:bCs/>
          <w:szCs w:val="21"/>
        </w:rPr>
      </w:pPr>
      <w:bookmarkStart w:id="92" w:name="_Toc9834_WPSOffice_Level1"/>
    </w:p>
    <w:p w14:paraId="5A7F8879">
      <w:pPr>
        <w:pStyle w:val="5"/>
        <w:rPr>
          <w:rFonts w:ascii="宋体" w:hAnsi="宋体" w:eastAsia="宋体" w:cs="宋体"/>
          <w:b/>
          <w:bCs/>
          <w:szCs w:val="21"/>
        </w:rPr>
      </w:pPr>
    </w:p>
    <w:p w14:paraId="0D2B33AD">
      <w:pPr>
        <w:pStyle w:val="5"/>
        <w:rPr>
          <w:rFonts w:ascii="Times New Roman" w:hAnsi="Times New Roman" w:eastAsia="宋体" w:cs="Times New Roman"/>
          <w:b/>
          <w:bCs/>
          <w:sz w:val="36"/>
          <w:szCs w:val="36"/>
        </w:rPr>
      </w:pPr>
    </w:p>
    <w:p w14:paraId="72AF7431">
      <w:pPr>
        <w:pStyle w:val="5"/>
        <w:rPr>
          <w:rFonts w:ascii="Times New Roman" w:hAnsi="Times New Roman" w:eastAsia="宋体" w:cs="Times New Roman"/>
          <w:b/>
          <w:bCs/>
          <w:sz w:val="36"/>
          <w:szCs w:val="36"/>
        </w:rPr>
      </w:pPr>
    </w:p>
    <w:p w14:paraId="56BCA118">
      <w:pPr>
        <w:rPr>
          <w:rFonts w:ascii="Times New Roman" w:hAnsi="Times New Roman" w:eastAsia="宋体" w:cs="Times New Roman"/>
          <w:b/>
          <w:bCs/>
          <w:sz w:val="36"/>
          <w:szCs w:val="36"/>
        </w:rPr>
      </w:pPr>
    </w:p>
    <w:p w14:paraId="1F3F2A1E">
      <w:pPr>
        <w:jc w:val="center"/>
        <w:rPr>
          <w:rFonts w:ascii="Times New Roman" w:hAnsi="Times New Roman" w:eastAsia="宋体" w:cs="Times New Roman"/>
          <w:b/>
          <w:bCs/>
          <w:sz w:val="36"/>
          <w:szCs w:val="36"/>
        </w:rPr>
      </w:pPr>
    </w:p>
    <w:p w14:paraId="3E257BEC">
      <w:pPr>
        <w:rPr>
          <w:rFonts w:ascii="Times New Roman" w:hAnsi="Times New Roman" w:eastAsia="宋体" w:cs="Times New Roman"/>
          <w:b/>
          <w:bCs/>
          <w:sz w:val="36"/>
          <w:szCs w:val="36"/>
        </w:rPr>
      </w:pPr>
    </w:p>
    <w:p w14:paraId="779EAD96">
      <w:pPr>
        <w:jc w:val="center"/>
        <w:rPr>
          <w:rFonts w:ascii="Times New Roman" w:hAnsi="Times New Roman" w:eastAsia="宋体" w:cs="Times New Roman"/>
          <w:b/>
          <w:bCs/>
          <w:sz w:val="36"/>
          <w:szCs w:val="36"/>
        </w:rPr>
      </w:pPr>
    </w:p>
    <w:p w14:paraId="638F2314">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 xml:space="preserve">第六章 </w:t>
      </w:r>
      <w:r>
        <w:rPr>
          <w:rFonts w:ascii="Times New Roman" w:hAnsi="Times New Roman" w:eastAsia="宋体" w:cs="Times New Roman"/>
          <w:b/>
          <w:bCs/>
          <w:sz w:val="36"/>
          <w:szCs w:val="36"/>
        </w:rPr>
        <w:t>响应文件格式</w:t>
      </w:r>
      <w:bookmarkEnd w:id="92"/>
    </w:p>
    <w:p w14:paraId="32CCC4A7">
      <w:pPr>
        <w:rPr>
          <w:rFonts w:ascii="Times New Roman" w:hAnsi="Times New Roman" w:eastAsia="宋体" w:cs="Times New Roman"/>
        </w:rPr>
      </w:pPr>
    </w:p>
    <w:p w14:paraId="7A1703B3">
      <w:pPr>
        <w:spacing w:line="440" w:lineRule="exact"/>
        <w:rPr>
          <w:rFonts w:ascii="Times New Roman" w:hAnsi="Times New Roman" w:eastAsia="黑体" w:cs="Times New Roman"/>
          <w:sz w:val="20"/>
          <w:szCs w:val="20"/>
        </w:rPr>
      </w:pPr>
    </w:p>
    <w:p w14:paraId="4C519472">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ascii="Times New Roman" w:hAnsi="Times New Roman" w:eastAsia="黑体" w:cs="Times New Roman"/>
          <w:sz w:val="28"/>
          <w:szCs w:val="28"/>
        </w:rPr>
        <w:t>(项目名称)</w:t>
      </w:r>
      <w:r>
        <w:rPr>
          <w:rFonts w:ascii="Times New Roman" w:hAnsi="Times New Roman" w:cs="Times New Roman"/>
          <w:sz w:val="28"/>
          <w:szCs w:val="28"/>
          <w:u w:val="single"/>
        </w:rPr>
        <w:t xml:space="preserve">     </w:t>
      </w:r>
      <w:r>
        <w:rPr>
          <w:rFonts w:ascii="Times New Roman" w:hAnsi="Times New Roman" w:eastAsia="黑体" w:cs="Times New Roman"/>
          <w:sz w:val="28"/>
          <w:szCs w:val="28"/>
        </w:rPr>
        <w:t>合同包询比</w:t>
      </w:r>
    </w:p>
    <w:p w14:paraId="7C81B5E1">
      <w:pPr>
        <w:spacing w:line="440" w:lineRule="exact"/>
        <w:rPr>
          <w:rFonts w:ascii="Times New Roman" w:hAnsi="Times New Roman" w:eastAsia="黑体" w:cs="Times New Roman"/>
          <w:sz w:val="20"/>
          <w:szCs w:val="20"/>
        </w:rPr>
      </w:pPr>
      <w:r>
        <w:rPr>
          <w:rFonts w:ascii="Times New Roman" w:hAnsi="Times New Roman" w:eastAsia="黑体" w:cs="Times New Roman"/>
          <w:sz w:val="20"/>
          <w:szCs w:val="20"/>
        </w:rPr>
        <w:t xml:space="preserve"> </w:t>
      </w:r>
    </w:p>
    <w:p w14:paraId="21181F6F">
      <w:pPr>
        <w:spacing w:line="440" w:lineRule="exact"/>
        <w:rPr>
          <w:rFonts w:ascii="Times New Roman" w:hAnsi="Times New Roman" w:eastAsia="黑体" w:cs="Times New Roman"/>
          <w:sz w:val="40"/>
          <w:szCs w:val="40"/>
        </w:rPr>
      </w:pPr>
    </w:p>
    <w:p w14:paraId="197CC33A">
      <w:pPr>
        <w:spacing w:line="440" w:lineRule="exact"/>
        <w:jc w:val="center"/>
        <w:rPr>
          <w:rFonts w:ascii="Times New Roman" w:hAnsi="Times New Roman" w:eastAsia="黑体" w:cs="Times New Roman"/>
          <w:sz w:val="40"/>
          <w:szCs w:val="40"/>
        </w:rPr>
      </w:pPr>
    </w:p>
    <w:p w14:paraId="16250C15">
      <w:pPr>
        <w:spacing w:line="440" w:lineRule="exact"/>
        <w:jc w:val="center"/>
        <w:rPr>
          <w:rFonts w:ascii="Times New Roman" w:hAnsi="Times New Roman" w:eastAsia="黑体" w:cs="Times New Roman"/>
          <w:sz w:val="40"/>
          <w:szCs w:val="40"/>
        </w:rPr>
      </w:pPr>
    </w:p>
    <w:p w14:paraId="7BE721C8">
      <w:pPr>
        <w:spacing w:line="440" w:lineRule="exact"/>
        <w:jc w:val="center"/>
        <w:rPr>
          <w:rFonts w:ascii="Times New Roman" w:hAnsi="Times New Roman" w:eastAsia="黑体" w:cs="Times New Roman"/>
          <w:sz w:val="40"/>
          <w:szCs w:val="40"/>
        </w:rPr>
      </w:pPr>
    </w:p>
    <w:p w14:paraId="1AE65145">
      <w:pPr>
        <w:jc w:val="center"/>
        <w:rPr>
          <w:rFonts w:ascii="Times New Roman" w:hAnsi="Times New Roman" w:eastAsia="黑体" w:cs="Times New Roman"/>
          <w:sz w:val="50"/>
          <w:szCs w:val="50"/>
        </w:rPr>
      </w:pPr>
      <w:bookmarkStart w:id="93" w:name="_Toc5145_WPSOffice_Level1"/>
      <w:bookmarkStart w:id="94" w:name="_Toc1914_WPSOffice_Level1"/>
      <w:bookmarkStart w:id="95" w:name="_Toc17394_WPSOffice_Level1"/>
      <w:bookmarkStart w:id="96" w:name="_Toc27552_WPSOffice_Level1"/>
      <w:r>
        <w:rPr>
          <w:rFonts w:ascii="Times New Roman" w:hAnsi="Times New Roman" w:eastAsia="黑体" w:cs="Times New Roman"/>
          <w:sz w:val="50"/>
          <w:szCs w:val="50"/>
        </w:rPr>
        <w:t>响  应  文  件</w:t>
      </w:r>
      <w:bookmarkEnd w:id="93"/>
      <w:bookmarkEnd w:id="94"/>
      <w:bookmarkEnd w:id="95"/>
      <w:bookmarkEnd w:id="96"/>
    </w:p>
    <w:p w14:paraId="2C42343A">
      <w:pPr>
        <w:spacing w:line="440" w:lineRule="exact"/>
        <w:rPr>
          <w:rFonts w:ascii="Times New Roman" w:hAnsi="Times New Roman" w:eastAsia="黑体" w:cs="Times New Roman"/>
          <w:sz w:val="20"/>
          <w:szCs w:val="20"/>
        </w:rPr>
      </w:pPr>
    </w:p>
    <w:p w14:paraId="28B37254">
      <w:pPr>
        <w:spacing w:line="440" w:lineRule="exact"/>
        <w:rPr>
          <w:rFonts w:ascii="Times New Roman" w:hAnsi="Times New Roman" w:eastAsia="黑体" w:cs="Times New Roman"/>
          <w:sz w:val="20"/>
          <w:szCs w:val="20"/>
        </w:rPr>
      </w:pPr>
    </w:p>
    <w:p w14:paraId="1D90122D">
      <w:pPr>
        <w:spacing w:line="440" w:lineRule="exact"/>
        <w:rPr>
          <w:rFonts w:ascii="Times New Roman" w:hAnsi="Times New Roman" w:eastAsia="黑体" w:cs="Times New Roman"/>
          <w:sz w:val="20"/>
          <w:szCs w:val="20"/>
        </w:rPr>
      </w:pPr>
    </w:p>
    <w:p w14:paraId="098C9731">
      <w:pPr>
        <w:spacing w:line="440" w:lineRule="exact"/>
        <w:rPr>
          <w:rFonts w:ascii="Times New Roman" w:hAnsi="Times New Roman" w:eastAsia="黑体" w:cs="Times New Roman"/>
          <w:sz w:val="20"/>
          <w:szCs w:val="20"/>
        </w:rPr>
      </w:pPr>
    </w:p>
    <w:p w14:paraId="0A8C77BC">
      <w:pPr>
        <w:spacing w:line="440" w:lineRule="exact"/>
        <w:rPr>
          <w:rFonts w:ascii="Times New Roman" w:hAnsi="Times New Roman" w:eastAsia="黑体" w:cs="Times New Roman"/>
          <w:sz w:val="20"/>
          <w:szCs w:val="20"/>
        </w:rPr>
      </w:pPr>
    </w:p>
    <w:p w14:paraId="1C52BF10">
      <w:pPr>
        <w:spacing w:line="440" w:lineRule="exact"/>
        <w:rPr>
          <w:rFonts w:ascii="Times New Roman" w:hAnsi="Times New Roman" w:eastAsia="黑体" w:cs="Times New Roman"/>
          <w:sz w:val="20"/>
          <w:szCs w:val="20"/>
        </w:rPr>
      </w:pPr>
    </w:p>
    <w:p w14:paraId="0C004D43">
      <w:pPr>
        <w:spacing w:line="440" w:lineRule="exact"/>
        <w:rPr>
          <w:rFonts w:ascii="Times New Roman" w:hAnsi="Times New Roman" w:eastAsia="黑体" w:cs="Times New Roman"/>
          <w:sz w:val="20"/>
          <w:szCs w:val="20"/>
        </w:rPr>
      </w:pPr>
    </w:p>
    <w:p w14:paraId="69D94C2C">
      <w:pPr>
        <w:spacing w:line="440" w:lineRule="exact"/>
        <w:rPr>
          <w:rFonts w:ascii="Times New Roman" w:hAnsi="Times New Roman" w:eastAsia="黑体" w:cs="Times New Roman"/>
          <w:sz w:val="20"/>
          <w:szCs w:val="20"/>
        </w:rPr>
      </w:pPr>
    </w:p>
    <w:p w14:paraId="3AFF08D6">
      <w:pPr>
        <w:spacing w:line="440" w:lineRule="exact"/>
        <w:rPr>
          <w:rFonts w:ascii="Times New Roman" w:hAnsi="Times New Roman" w:eastAsia="黑体" w:cs="Times New Roman"/>
          <w:sz w:val="20"/>
          <w:szCs w:val="20"/>
        </w:rPr>
      </w:pPr>
    </w:p>
    <w:p w14:paraId="107304AF">
      <w:pPr>
        <w:spacing w:line="440" w:lineRule="exact"/>
        <w:rPr>
          <w:rFonts w:ascii="Times New Roman" w:hAnsi="Times New Roman" w:eastAsia="黑体" w:cs="Times New Roman"/>
          <w:sz w:val="20"/>
          <w:szCs w:val="20"/>
        </w:rPr>
      </w:pPr>
    </w:p>
    <w:p w14:paraId="0D0EEE5C">
      <w:pPr>
        <w:spacing w:line="440" w:lineRule="exact"/>
        <w:jc w:val="center"/>
        <w:rPr>
          <w:rFonts w:ascii="Times New Roman" w:hAnsi="Times New Roman" w:eastAsia="黑体" w:cs="Times New Roman"/>
          <w:sz w:val="28"/>
          <w:szCs w:val="28"/>
        </w:rPr>
      </w:pPr>
      <w:bookmarkStart w:id="97" w:name="_Toc5520_WPSOffice_Level2"/>
      <w:bookmarkStart w:id="98" w:name="_Toc25232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97"/>
      <w:bookmarkEnd w:id="98"/>
    </w:p>
    <w:p w14:paraId="7883B160">
      <w:pPr>
        <w:spacing w:line="440" w:lineRule="exact"/>
        <w:ind w:firstLine="2158" w:firstLineChars="771"/>
        <w:rPr>
          <w:rFonts w:ascii="Times New Roman" w:hAnsi="Times New Roman" w:eastAsia="黑体" w:cs="Times New Roman"/>
          <w:sz w:val="28"/>
          <w:szCs w:val="28"/>
        </w:rPr>
      </w:pPr>
    </w:p>
    <w:p w14:paraId="6F656277">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u w:val="single"/>
        </w:rPr>
        <w:t xml:space="preserve">     </w:t>
      </w:r>
      <w:bookmarkStart w:id="99" w:name="_Toc20076_WPSOffice_Level2"/>
      <w:bookmarkStart w:id="100" w:name="_Toc31577_WPSOffice_Level2"/>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bookmarkEnd w:id="99"/>
      <w:bookmarkEnd w:id="100"/>
    </w:p>
    <w:p w14:paraId="166EE0F1">
      <w:pPr>
        <w:spacing w:line="440" w:lineRule="exact"/>
        <w:jc w:val="center"/>
        <w:rPr>
          <w:rFonts w:ascii="Times New Roman" w:hAnsi="Times New Roman" w:eastAsia="黑体" w:cs="Times New Roman"/>
          <w:sz w:val="28"/>
          <w:szCs w:val="28"/>
        </w:rPr>
      </w:pPr>
      <w:r>
        <w:rPr>
          <w:rFonts w:hint="eastAsia" w:ascii="Times New Roman" w:hAnsi="Times New Roman" w:eastAsia="黑体" w:cs="Times New Roman"/>
          <w:sz w:val="20"/>
          <w:szCs w:val="20"/>
        </w:rPr>
        <w:t xml:space="preserve"> </w:t>
      </w:r>
      <w:r>
        <w:rPr>
          <w:rFonts w:ascii="Times New Roman" w:hAnsi="Times New Roman" w:eastAsia="黑体" w:cs="Times New Roman"/>
          <w:sz w:val="20"/>
          <w:szCs w:val="20"/>
        </w:rPr>
        <w:br w:type="page"/>
      </w:r>
      <w:bookmarkStart w:id="101" w:name="_Toc21974_WPSOffice_Level2"/>
      <w:bookmarkStart w:id="102" w:name="_Toc22351_WPSOffice_Level2"/>
      <w:r>
        <w:rPr>
          <w:rFonts w:ascii="Times New Roman" w:hAnsi="Times New Roman" w:eastAsia="黑体" w:cs="Times New Roman"/>
          <w:sz w:val="28"/>
          <w:szCs w:val="28"/>
        </w:rPr>
        <w:t>目     录</w:t>
      </w:r>
      <w:bookmarkEnd w:id="101"/>
      <w:bookmarkEnd w:id="102"/>
    </w:p>
    <w:p w14:paraId="4F8F0E57">
      <w:pPr>
        <w:spacing w:line="440" w:lineRule="exact"/>
        <w:rPr>
          <w:rFonts w:ascii="Times New Roman" w:hAnsi="Times New Roman" w:eastAsia="黑体" w:cs="Times New Roman"/>
          <w:b/>
          <w:bCs/>
          <w:sz w:val="20"/>
          <w:szCs w:val="20"/>
        </w:rPr>
      </w:pPr>
    </w:p>
    <w:p w14:paraId="0A45D66A">
      <w:pPr>
        <w:spacing w:line="560" w:lineRule="atLeast"/>
        <w:ind w:firstLine="420"/>
        <w:jc w:val="left"/>
        <w:rPr>
          <w:rFonts w:ascii="Times New Roman" w:hAnsi="Times New Roman" w:cs="Times New Roman"/>
          <w:b/>
          <w:bCs/>
        </w:rPr>
      </w:pPr>
      <w:r>
        <w:rPr>
          <w:rFonts w:hint="eastAsia" w:ascii="Times New Roman" w:hAnsi="Times New Roman" w:cs="Times New Roman"/>
          <w:b/>
          <w:bCs/>
        </w:rPr>
        <w:t>（1）</w:t>
      </w:r>
      <w:r>
        <w:rPr>
          <w:rFonts w:ascii="Times New Roman" w:hAnsi="Times New Roman" w:cs="Times New Roman"/>
          <w:b/>
          <w:bCs/>
        </w:rPr>
        <w:t>报价函</w:t>
      </w:r>
      <w:r>
        <w:rPr>
          <w:rFonts w:hint="eastAsia" w:ascii="Times New Roman" w:hAnsi="Times New Roman" w:cs="Times New Roman"/>
          <w:b/>
          <w:bCs/>
        </w:rPr>
        <w:t>；</w:t>
      </w:r>
    </w:p>
    <w:p w14:paraId="7539B53A">
      <w:pPr>
        <w:spacing w:line="560" w:lineRule="atLeast"/>
        <w:ind w:firstLine="420"/>
        <w:jc w:val="left"/>
        <w:rPr>
          <w:rFonts w:ascii="Times New Roman" w:hAnsi="Times New Roman" w:cs="Times New Roman"/>
          <w:b/>
          <w:bCs/>
        </w:rPr>
      </w:pPr>
      <w:r>
        <w:rPr>
          <w:rFonts w:hint="eastAsia" w:ascii="Times New Roman" w:hAnsi="Times New Roman" w:cs="Times New Roman"/>
          <w:b/>
          <w:bCs/>
        </w:rPr>
        <w:t>（2）</w:t>
      </w:r>
      <w:r>
        <w:rPr>
          <w:rFonts w:ascii="Times New Roman" w:hAnsi="Times New Roman" w:cs="Times New Roman"/>
          <w:b/>
          <w:bCs/>
        </w:rPr>
        <w:t>法定代表人身份证明及授权委托书</w:t>
      </w:r>
      <w:r>
        <w:rPr>
          <w:rFonts w:hint="eastAsia" w:ascii="Times New Roman" w:hAnsi="Times New Roman" w:cs="Times New Roman"/>
          <w:b/>
          <w:bCs/>
        </w:rPr>
        <w:t>；</w:t>
      </w:r>
    </w:p>
    <w:p w14:paraId="45B3293B">
      <w:pPr>
        <w:spacing w:line="560" w:lineRule="atLeast"/>
        <w:ind w:firstLine="420"/>
        <w:jc w:val="left"/>
        <w:rPr>
          <w:rFonts w:ascii="Times New Roman" w:hAnsi="Times New Roman" w:cs="Times New Roman"/>
          <w:b/>
          <w:bCs/>
        </w:rPr>
      </w:pPr>
      <w:r>
        <w:rPr>
          <w:rFonts w:hint="eastAsia" w:ascii="Times New Roman" w:hAnsi="Times New Roman" w:cs="Times New Roman"/>
          <w:b/>
          <w:bCs/>
        </w:rPr>
        <w:t>（3）</w:t>
      </w:r>
      <w:r>
        <w:rPr>
          <w:rFonts w:ascii="Times New Roman" w:hAnsi="Times New Roman" w:cs="Times New Roman"/>
          <w:b/>
          <w:bCs/>
        </w:rPr>
        <w:t>已标价的</w:t>
      </w:r>
      <w:r>
        <w:rPr>
          <w:rFonts w:hint="eastAsia" w:ascii="Times New Roman" w:hAnsi="Times New Roman" w:cs="Times New Roman"/>
          <w:b/>
          <w:bCs/>
        </w:rPr>
        <w:t>报价清单；</w:t>
      </w:r>
    </w:p>
    <w:p w14:paraId="4D977F49">
      <w:pPr>
        <w:spacing w:line="560" w:lineRule="atLeast"/>
        <w:ind w:firstLine="420"/>
        <w:jc w:val="left"/>
        <w:rPr>
          <w:rFonts w:ascii="Times New Roman" w:hAnsi="Times New Roman" w:cs="Times New Roman"/>
          <w:b/>
          <w:bCs/>
        </w:rPr>
      </w:pPr>
      <w:r>
        <w:rPr>
          <w:rFonts w:hint="eastAsia" w:ascii="Times New Roman" w:hAnsi="Times New Roman" w:cs="Times New Roman"/>
          <w:b/>
          <w:bCs/>
        </w:rPr>
        <w:t>（4）</w:t>
      </w:r>
      <w:r>
        <w:rPr>
          <w:rFonts w:ascii="Times New Roman" w:hAnsi="Times New Roman" w:cs="Times New Roman"/>
          <w:b/>
          <w:bCs/>
        </w:rPr>
        <w:t>供应商基本情况</w:t>
      </w:r>
      <w:r>
        <w:rPr>
          <w:rFonts w:hint="eastAsia" w:ascii="Times New Roman" w:hAnsi="Times New Roman" w:cs="Times New Roman"/>
          <w:b/>
          <w:bCs/>
        </w:rPr>
        <w:t>；</w:t>
      </w:r>
    </w:p>
    <w:p w14:paraId="0B628B82">
      <w:pPr>
        <w:spacing w:line="560" w:lineRule="atLeast"/>
        <w:ind w:firstLine="420"/>
        <w:jc w:val="left"/>
        <w:rPr>
          <w:rFonts w:ascii="Times New Roman" w:hAnsi="Times New Roman" w:cs="Times New Roman"/>
          <w:b/>
          <w:bCs/>
        </w:rPr>
      </w:pPr>
      <w:r>
        <w:rPr>
          <w:rFonts w:hint="eastAsia" w:ascii="Times New Roman" w:hAnsi="Times New Roman" w:cs="Times New Roman"/>
          <w:b/>
          <w:bCs/>
        </w:rPr>
        <w:t>（5）</w:t>
      </w:r>
      <w:r>
        <w:rPr>
          <w:rFonts w:ascii="Times New Roman" w:hAnsi="Times New Roman" w:cs="Times New Roman"/>
          <w:b/>
          <w:bCs/>
        </w:rPr>
        <w:t>近年类似业绩情况</w:t>
      </w:r>
      <w:r>
        <w:rPr>
          <w:rFonts w:hint="eastAsia" w:ascii="Times New Roman" w:hAnsi="Times New Roman" w:cs="Times New Roman"/>
          <w:b/>
          <w:bCs/>
        </w:rPr>
        <w:t>；</w:t>
      </w:r>
    </w:p>
    <w:p w14:paraId="15F6639C">
      <w:pPr>
        <w:spacing w:line="560" w:lineRule="atLeast"/>
        <w:ind w:firstLine="420"/>
        <w:jc w:val="left"/>
        <w:rPr>
          <w:rFonts w:ascii="Times New Roman" w:hAnsi="Times New Roman" w:cs="Times New Roman"/>
          <w:b/>
          <w:bCs/>
        </w:rPr>
      </w:pPr>
      <w:r>
        <w:rPr>
          <w:rFonts w:hint="eastAsia" w:ascii="Times New Roman" w:hAnsi="Times New Roman" w:cs="Times New Roman"/>
          <w:b/>
          <w:bCs/>
        </w:rPr>
        <w:t>（6）</w:t>
      </w:r>
      <w:r>
        <w:rPr>
          <w:rFonts w:ascii="Times New Roman" w:hAnsi="Times New Roman" w:cs="Times New Roman"/>
          <w:b/>
          <w:bCs/>
        </w:rPr>
        <w:t>信誉情况</w:t>
      </w:r>
      <w:r>
        <w:rPr>
          <w:rFonts w:hint="eastAsia" w:ascii="Times New Roman" w:hAnsi="Times New Roman" w:cs="Times New Roman"/>
          <w:b/>
          <w:bCs/>
        </w:rPr>
        <w:t>；</w:t>
      </w:r>
    </w:p>
    <w:p w14:paraId="6DE7FB78">
      <w:pPr>
        <w:spacing w:line="560" w:lineRule="atLeast"/>
        <w:ind w:firstLine="420"/>
        <w:jc w:val="left"/>
        <w:rPr>
          <w:rFonts w:ascii="Times New Roman" w:hAnsi="Times New Roman" w:cs="Times New Roman"/>
          <w:b/>
          <w:bCs/>
        </w:rPr>
      </w:pPr>
      <w:r>
        <w:rPr>
          <w:rFonts w:hint="eastAsia" w:ascii="Times New Roman" w:hAnsi="Times New Roman" w:cs="Times New Roman"/>
          <w:b/>
          <w:bCs/>
        </w:rPr>
        <w:t>（7）</w:t>
      </w:r>
      <w:r>
        <w:rPr>
          <w:rFonts w:hint="eastAsia" w:ascii="Times New Roman" w:hAnsi="Times New Roman" w:cs="Times New Roman"/>
          <w:b/>
          <w:bCs/>
          <w:szCs w:val="21"/>
        </w:rPr>
        <w:t>技术性能（质量）指标描述</w:t>
      </w:r>
      <w:r>
        <w:rPr>
          <w:rFonts w:hint="eastAsia" w:ascii="Times New Roman" w:hAnsi="Times New Roman" w:cs="Times New Roman"/>
          <w:b/>
          <w:bCs/>
        </w:rPr>
        <w:t>；</w:t>
      </w:r>
    </w:p>
    <w:p w14:paraId="3DE168FC">
      <w:pPr>
        <w:spacing w:line="560" w:lineRule="atLeast"/>
        <w:ind w:firstLine="420"/>
        <w:jc w:val="left"/>
        <w:rPr>
          <w:rFonts w:ascii="Times New Roman" w:hAnsi="Times New Roman" w:cs="Times New Roman"/>
          <w:b/>
          <w:bCs/>
        </w:rPr>
      </w:pPr>
      <w:r>
        <w:rPr>
          <w:rFonts w:hint="eastAsia" w:ascii="Times New Roman" w:hAnsi="Times New Roman" w:cs="Times New Roman"/>
          <w:b/>
          <w:bCs/>
        </w:rPr>
        <w:t>（8）供货方案；</w:t>
      </w:r>
    </w:p>
    <w:p w14:paraId="57508967">
      <w:pPr>
        <w:spacing w:line="560" w:lineRule="atLeast"/>
        <w:ind w:firstLine="420"/>
        <w:jc w:val="left"/>
        <w:rPr>
          <w:rFonts w:ascii="Times New Roman" w:hAnsi="Times New Roman" w:cs="Times New Roman"/>
          <w:b/>
          <w:bCs/>
        </w:rPr>
      </w:pPr>
      <w:r>
        <w:rPr>
          <w:rFonts w:hint="eastAsia" w:ascii="Times New Roman" w:hAnsi="Times New Roman" w:cs="Times New Roman"/>
          <w:b/>
          <w:bCs/>
        </w:rPr>
        <w:t>（9）</w:t>
      </w:r>
      <w:r>
        <w:rPr>
          <w:rFonts w:ascii="Times New Roman" w:hAnsi="Times New Roman" w:cs="Times New Roman"/>
          <w:b/>
          <w:bCs/>
        </w:rPr>
        <w:t>其他材料</w:t>
      </w:r>
      <w:r>
        <w:rPr>
          <w:rFonts w:hint="eastAsia" w:ascii="Times New Roman" w:hAnsi="Times New Roman" w:cs="Times New Roman"/>
          <w:b/>
          <w:bCs/>
        </w:rPr>
        <w:t>。</w:t>
      </w:r>
    </w:p>
    <w:p w14:paraId="5D0EDBE6">
      <w:pPr>
        <w:spacing w:line="560" w:lineRule="atLeast"/>
        <w:ind w:left="1619" w:leftChars="771"/>
        <w:rPr>
          <w:rFonts w:ascii="Times New Roman" w:hAnsi="Times New Roman" w:eastAsia="黑体" w:cs="Times New Roman"/>
          <w:sz w:val="24"/>
        </w:rPr>
      </w:pPr>
    </w:p>
    <w:p w14:paraId="66D5C8A1">
      <w:pPr>
        <w:numPr>
          <w:ilvl w:val="0"/>
          <w:numId w:val="5"/>
        </w:num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103" w:name="_Toc1687_WPSOffice_Level1"/>
      <w:bookmarkStart w:id="104" w:name="_Toc2765_WPSOffice_Level1"/>
      <w:bookmarkStart w:id="105" w:name="_Toc18312_WPSOffice_Level1"/>
      <w:bookmarkStart w:id="106" w:name="_Toc29399_WPSOffice_Level1"/>
      <w:bookmarkStart w:id="107" w:name="_Toc30031_WPSOffice_Level1"/>
      <w:r>
        <w:rPr>
          <w:rFonts w:ascii="Times New Roman" w:hAnsi="Times New Roman" w:eastAsia="黑体" w:cs="Times New Roman"/>
          <w:sz w:val="28"/>
          <w:szCs w:val="28"/>
        </w:rPr>
        <w:t>报价函</w:t>
      </w:r>
      <w:bookmarkEnd w:id="103"/>
      <w:bookmarkEnd w:id="104"/>
      <w:bookmarkEnd w:id="105"/>
      <w:bookmarkEnd w:id="106"/>
      <w:bookmarkEnd w:id="107"/>
    </w:p>
    <w:p w14:paraId="6654136A">
      <w:pPr>
        <w:pStyle w:val="5"/>
      </w:pPr>
    </w:p>
    <w:p w14:paraId="549E9378">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(采购人名称)：</w:t>
      </w:r>
    </w:p>
    <w:p w14:paraId="0BA02FC4">
      <w:pPr>
        <w:spacing w:line="400" w:lineRule="exact"/>
        <w:ind w:firstLine="480" w:firstLineChars="200"/>
        <w:rPr>
          <w:rFonts w:ascii="Times New Roman" w:hAnsi="Times New Roman" w:cs="Times New Roman"/>
          <w:sz w:val="24"/>
        </w:rPr>
      </w:pPr>
      <w:r>
        <w:rPr>
          <w:rFonts w:ascii="Times New Roman" w:hAnsi="Times New Roman" w:cs="Times New Roman"/>
          <w:sz w:val="24"/>
        </w:rPr>
        <w:t>1．我方已仔细研究了</w:t>
      </w:r>
      <w:r>
        <w:rPr>
          <w:rFonts w:hint="eastAsia" w:ascii="Times New Roman" w:hAnsi="Times New Roman" w:cs="Times New Roman"/>
          <w:szCs w:val="22"/>
          <w:u w:val="single"/>
        </w:rPr>
        <w:t xml:space="preserve">             第  </w:t>
      </w:r>
      <w:r>
        <w:rPr>
          <w:rFonts w:ascii="Times New Roman" w:hAnsi="Times New Roman" w:cs="Times New Roman"/>
          <w:szCs w:val="22"/>
          <w:u w:val="single"/>
        </w:rPr>
        <w:t xml:space="preserve"> </w:t>
      </w:r>
      <w:r>
        <w:rPr>
          <w:rFonts w:ascii="Times New Roman" w:hAnsi="Times New Roman" w:cs="Times New Roman"/>
          <w:sz w:val="24"/>
        </w:rPr>
        <w:t>合同包询比文件的全部内容，愿意以人民币(大写)</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(小写：¥</w:t>
      </w:r>
      <w:r>
        <w:rPr>
          <w:rFonts w:ascii="Times New Roman" w:hAnsi="Times New Roman" w:cs="Times New Roman"/>
          <w:sz w:val="24"/>
          <w:u w:val="single"/>
        </w:rPr>
        <w:t xml:space="preserve">       </w:t>
      </w:r>
      <w:r>
        <w:rPr>
          <w:rFonts w:ascii="Times New Roman" w:hAnsi="Times New Roman" w:cs="Times New Roman"/>
          <w:sz w:val="24"/>
        </w:rPr>
        <w:t>)的总报价，</w:t>
      </w:r>
      <w:r>
        <w:rPr>
          <w:rFonts w:hint="eastAsia" w:ascii="Times New Roman" w:hAnsi="Times New Roman" w:cs="Times New Roman"/>
          <w:sz w:val="24"/>
        </w:rPr>
        <w:t>交货期</w:t>
      </w:r>
      <w:r>
        <w:rPr>
          <w:rFonts w:ascii="Times New Roman" w:hAnsi="Times New Roman" w:cs="Times New Roman"/>
          <w:sz w:val="24"/>
          <w:u w:val="single"/>
        </w:rPr>
        <w:t xml:space="preserve">           </w:t>
      </w:r>
      <w:r>
        <w:rPr>
          <w:rFonts w:ascii="Times New Roman" w:hAnsi="Times New Roman" w:cs="Times New Roman"/>
          <w:sz w:val="24"/>
        </w:rPr>
        <w:t>，按合同约定实施和完成</w:t>
      </w:r>
      <w:r>
        <w:rPr>
          <w:rFonts w:hint="eastAsia" w:ascii="Times New Roman" w:hAnsi="Times New Roman" w:cs="Times New Roman"/>
          <w:sz w:val="24"/>
        </w:rPr>
        <w:t>供货及提供相关服务</w:t>
      </w:r>
      <w:r>
        <w:rPr>
          <w:rFonts w:ascii="Times New Roman" w:hAnsi="Times New Roman" w:cs="Times New Roman"/>
          <w:sz w:val="24"/>
        </w:rPr>
        <w:t>，质量目标达到</w:t>
      </w:r>
      <w:r>
        <w:rPr>
          <w:rFonts w:ascii="Times New Roman" w:hAnsi="Times New Roman" w:cs="Times New Roman"/>
          <w:sz w:val="24"/>
          <w:u w:val="single"/>
        </w:rPr>
        <w:t xml:space="preserve">     </w:t>
      </w:r>
      <w:r>
        <w:rPr>
          <w:rFonts w:ascii="Times New Roman" w:hAnsi="Times New Roman" w:cs="Times New Roman"/>
          <w:sz w:val="24"/>
        </w:rPr>
        <w:t>。</w:t>
      </w:r>
    </w:p>
    <w:p w14:paraId="11A7A89C">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14:paraId="4B3EBAEB">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．如我方成交：</w:t>
      </w:r>
    </w:p>
    <w:p w14:paraId="59C00DF0">
      <w:pPr>
        <w:spacing w:line="400" w:lineRule="exact"/>
        <w:ind w:firstLine="480" w:firstLineChars="200"/>
        <w:rPr>
          <w:rFonts w:ascii="Times New Roman" w:hAnsi="Times New Roman" w:cs="Times New Roman"/>
          <w:sz w:val="24"/>
        </w:rPr>
      </w:pPr>
      <w:r>
        <w:rPr>
          <w:rFonts w:ascii="Times New Roman" w:hAnsi="Times New Roman" w:cs="Times New Roman"/>
          <w:sz w:val="24"/>
        </w:rPr>
        <w:t>(1)我方承诺在收到成交通知书后，在成交通知书规定的期限内与你方签订合同。</w:t>
      </w:r>
    </w:p>
    <w:p w14:paraId="6BEA7002">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(2)我方承诺按照询比文件规定向你方递交履约担保。</w:t>
      </w:r>
    </w:p>
    <w:p w14:paraId="08616594">
      <w:pPr>
        <w:spacing w:line="400" w:lineRule="exact"/>
        <w:ind w:firstLine="480" w:firstLineChars="200"/>
        <w:rPr>
          <w:rFonts w:ascii="Times New Roman" w:hAnsi="Times New Roman" w:cs="Times New Roman"/>
          <w:sz w:val="24"/>
        </w:rPr>
      </w:pPr>
      <w:r>
        <w:rPr>
          <w:rFonts w:ascii="Times New Roman" w:hAnsi="Times New Roman" w:cs="Times New Roman"/>
          <w:sz w:val="24"/>
        </w:rPr>
        <w:t>(3)我方承诺在合同约定的期限内完成全部合同任务。</w:t>
      </w:r>
    </w:p>
    <w:p w14:paraId="60886CF4">
      <w:pPr>
        <w:pStyle w:val="5"/>
        <w:ind w:firstLine="480" w:firstLineChars="200"/>
      </w:pPr>
      <w:r>
        <w:rPr>
          <w:rFonts w:hint="eastAsia" w:ascii="Times New Roman" w:hAnsi="Times New Roman" w:cs="Times New Roman"/>
          <w:sz w:val="24"/>
        </w:rPr>
        <w:t>(4)我方承诺车辆符合国家入户、上牌标准，如因我方造成的原因</w:t>
      </w:r>
    </w:p>
    <w:p w14:paraId="2757C6F6">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．我方在此声明，所递交的响应文件及有关资料内容完整、真实和准确。</w:t>
      </w:r>
    </w:p>
    <w:p w14:paraId="6E578209">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．在合同协议书正式签署生效之前，本报价函连同你方的成交通知书将构成我们双方之间共同遵守的文件，对双方具有约束力。</w:t>
      </w:r>
    </w:p>
    <w:p w14:paraId="78427C1D">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6</w:t>
      </w:r>
      <w:r>
        <w:rPr>
          <w:rFonts w:ascii="Times New Roman" w:hAnsi="Times New Roman" w:cs="Times New Roman"/>
          <w:sz w:val="24"/>
        </w:rPr>
        <w:t>．我方理解，你方不一定</w:t>
      </w:r>
      <w:r>
        <w:rPr>
          <w:rFonts w:hint="eastAsia" w:ascii="Times New Roman" w:hAnsi="Times New Roman" w:cs="Times New Roman"/>
          <w:sz w:val="24"/>
        </w:rPr>
        <w:t>接受</w:t>
      </w:r>
      <w:r>
        <w:rPr>
          <w:rFonts w:ascii="Times New Roman" w:hAnsi="Times New Roman" w:cs="Times New Roman"/>
          <w:sz w:val="24"/>
        </w:rPr>
        <w:t>任何报价。同时也理解，你方不负担我方的任何报价费用。</w:t>
      </w:r>
    </w:p>
    <w:p w14:paraId="361301A6">
      <w:pPr>
        <w:spacing w:line="400" w:lineRule="exact"/>
        <w:ind w:firstLine="3420" w:firstLineChars="1425"/>
        <w:rPr>
          <w:rFonts w:ascii="Times New Roman" w:hAnsi="Times New Roman" w:cs="Times New Roman"/>
          <w:sz w:val="24"/>
        </w:rPr>
      </w:pPr>
    </w:p>
    <w:p w14:paraId="4C6B59BF">
      <w:pPr>
        <w:spacing w:line="400" w:lineRule="exact"/>
        <w:ind w:firstLine="3420" w:firstLineChars="1425"/>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5243BB8E">
      <w:pPr>
        <w:spacing w:line="400" w:lineRule="exact"/>
        <w:ind w:firstLine="3420" w:firstLineChars="1425"/>
        <w:rPr>
          <w:rFonts w:ascii="Times New Roman" w:hAnsi="Times New Roman" w:cs="Times New Roman"/>
          <w:sz w:val="24"/>
        </w:rPr>
      </w:pPr>
      <w:r>
        <w:rPr>
          <w:rFonts w:ascii="Times New Roman" w:hAnsi="Times New Roman" w:cs="Times New Roman"/>
          <w:sz w:val="24"/>
        </w:rPr>
        <w:t>法定代表人</w:t>
      </w:r>
      <w:r>
        <w:rPr>
          <w:rFonts w:hint="eastAsia" w:ascii="Times New Roman" w:hAnsi="Times New Roman" w:cs="Times New Roman"/>
          <w:sz w:val="24"/>
        </w:rPr>
        <w:t>或委托代理人</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5ACAEBCF">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r>
        <w:rPr>
          <w:rFonts w:ascii="Times New Roman" w:hAnsi="Times New Roman" w:cs="Times New Roman"/>
          <w:sz w:val="24"/>
        </w:rPr>
        <w:t xml:space="preserve"> </w:t>
      </w:r>
    </w:p>
    <w:p w14:paraId="021FFF5C">
      <w:pPr>
        <w:spacing w:line="400" w:lineRule="exact"/>
        <w:ind w:firstLine="3420" w:firstLineChars="1425"/>
        <w:rPr>
          <w:rFonts w:ascii="Times New Roman" w:hAnsi="Times New Roman" w:cs="Times New Roman"/>
          <w:sz w:val="24"/>
        </w:rPr>
      </w:pPr>
      <w:r>
        <w:rPr>
          <w:rFonts w:ascii="Times New Roman" w:hAnsi="Times New Roman" w:cs="Times New Roman"/>
          <w:sz w:val="24"/>
        </w:rPr>
        <w:t>网址：</w:t>
      </w:r>
      <w:r>
        <w:rPr>
          <w:rFonts w:ascii="Times New Roman" w:hAnsi="Times New Roman" w:cs="Times New Roman"/>
          <w:sz w:val="24"/>
          <w:u w:val="single"/>
        </w:rPr>
        <w:t xml:space="preserve">                                     </w:t>
      </w:r>
    </w:p>
    <w:p w14:paraId="66F51D6D">
      <w:pPr>
        <w:spacing w:line="400" w:lineRule="exact"/>
        <w:ind w:firstLine="3420" w:firstLineChars="1425"/>
        <w:rPr>
          <w:rFonts w:ascii="Times New Roman" w:hAnsi="Times New Roman" w:cs="Times New Roman"/>
          <w:sz w:val="24"/>
        </w:rPr>
      </w:pPr>
      <w:r>
        <w:rPr>
          <w:rFonts w:ascii="Times New Roman" w:hAnsi="Times New Roman" w:cs="Times New Roman"/>
          <w:sz w:val="24"/>
        </w:rPr>
        <w:t>电话：</w:t>
      </w:r>
      <w:r>
        <w:rPr>
          <w:rFonts w:ascii="Times New Roman" w:hAnsi="Times New Roman" w:cs="Times New Roman"/>
          <w:sz w:val="24"/>
          <w:u w:val="single"/>
        </w:rPr>
        <w:t xml:space="preserve">                                     </w:t>
      </w:r>
      <w:r>
        <w:rPr>
          <w:rFonts w:ascii="Times New Roman" w:hAnsi="Times New Roman" w:cs="Times New Roman"/>
          <w:sz w:val="24"/>
        </w:rPr>
        <w:t xml:space="preserve"> </w:t>
      </w:r>
    </w:p>
    <w:p w14:paraId="62549283">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r>
        <w:rPr>
          <w:rFonts w:ascii="Times New Roman" w:hAnsi="Times New Roman" w:cs="Times New Roman"/>
          <w:sz w:val="24"/>
          <w:u w:val="single"/>
        </w:rPr>
        <w:t xml:space="preserve">                                  </w:t>
      </w:r>
    </w:p>
    <w:p w14:paraId="782AE3AA">
      <w:pPr>
        <w:spacing w:line="400" w:lineRule="exact"/>
        <w:ind w:firstLine="4740" w:firstLineChars="1975"/>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5CDC3772">
      <w:pPr>
        <w:rPr>
          <w:rFonts w:ascii="Times New Roman" w:hAnsi="Times New Roman" w:cs="Times New Roman"/>
          <w:sz w:val="24"/>
        </w:rPr>
      </w:pPr>
      <w:r>
        <w:rPr>
          <w:rFonts w:ascii="Times New Roman" w:hAnsi="Times New Roman" w:cs="Times New Roman"/>
          <w:sz w:val="24"/>
        </w:rPr>
        <w:br w:type="page"/>
      </w:r>
    </w:p>
    <w:p w14:paraId="7B7FF434">
      <w:pPr>
        <w:spacing w:line="440" w:lineRule="exact"/>
        <w:jc w:val="center"/>
        <w:rPr>
          <w:rFonts w:ascii="Times New Roman" w:hAnsi="Times New Roman" w:eastAsia="黑体" w:cs="Times New Roman"/>
          <w:sz w:val="20"/>
          <w:szCs w:val="20"/>
        </w:rPr>
      </w:pPr>
    </w:p>
    <w:p w14:paraId="3F4EEFA6">
      <w:pPr>
        <w:spacing w:line="440" w:lineRule="exact"/>
        <w:jc w:val="center"/>
        <w:rPr>
          <w:rFonts w:ascii="Times New Roman" w:hAnsi="Times New Roman" w:eastAsia="黑体" w:cs="Times New Roman"/>
          <w:sz w:val="28"/>
          <w:szCs w:val="28"/>
        </w:rPr>
      </w:pPr>
      <w:bookmarkStart w:id="108" w:name="_Toc12530_WPSOffice_Level1"/>
      <w:bookmarkStart w:id="109" w:name="_Toc18668_WPSOffice_Level1"/>
      <w:bookmarkStart w:id="110" w:name="_Toc14563_WPSOffice_Level1"/>
      <w:bookmarkStart w:id="111" w:name="_Toc32350_WPSOffice_Level1"/>
      <w:bookmarkStart w:id="112" w:name="_Toc8695_WPSOffice_Level1"/>
      <w:r>
        <w:rPr>
          <w:rFonts w:ascii="Times New Roman" w:hAnsi="Times New Roman" w:eastAsia="黑体" w:cs="Times New Roman"/>
          <w:sz w:val="28"/>
          <w:szCs w:val="28"/>
        </w:rPr>
        <w:t>二、法定代表人身份证明及授权委托书</w:t>
      </w:r>
      <w:bookmarkEnd w:id="108"/>
      <w:bookmarkEnd w:id="109"/>
      <w:bookmarkEnd w:id="110"/>
      <w:bookmarkEnd w:id="111"/>
      <w:bookmarkEnd w:id="112"/>
    </w:p>
    <w:p w14:paraId="5E97E2B9">
      <w:pPr>
        <w:spacing w:line="440" w:lineRule="exact"/>
        <w:rPr>
          <w:rFonts w:ascii="Times New Roman" w:hAnsi="Times New Roman" w:cs="Times New Roman"/>
          <w:sz w:val="20"/>
          <w:szCs w:val="20"/>
        </w:rPr>
      </w:pPr>
    </w:p>
    <w:p w14:paraId="5976E669">
      <w:pPr>
        <w:spacing w:line="440" w:lineRule="exact"/>
        <w:jc w:val="center"/>
        <w:rPr>
          <w:rFonts w:ascii="Times New Roman" w:hAnsi="Times New Roman" w:cs="Times New Roman"/>
          <w:sz w:val="28"/>
          <w:szCs w:val="28"/>
        </w:rPr>
      </w:pPr>
      <w:bookmarkStart w:id="113" w:name="_Toc5153_WPSOffice_Level2"/>
      <w:bookmarkStart w:id="114" w:name="_Toc20803_WPSOffice_Level2"/>
      <w:r>
        <w:rPr>
          <w:rFonts w:ascii="Times New Roman" w:hAnsi="Times New Roman" w:eastAsia="黑体" w:cs="Times New Roman"/>
          <w:bCs/>
          <w:sz w:val="28"/>
          <w:szCs w:val="28"/>
        </w:rPr>
        <w:t>2-1 法定代表人身份证明</w:t>
      </w:r>
      <w:bookmarkEnd w:id="113"/>
      <w:bookmarkEnd w:id="114"/>
    </w:p>
    <w:p w14:paraId="3BCA3FBB">
      <w:pPr>
        <w:spacing w:line="440" w:lineRule="exact"/>
        <w:rPr>
          <w:rFonts w:ascii="Times New Roman" w:hAnsi="Times New Roman" w:cs="Times New Roman"/>
          <w:sz w:val="20"/>
          <w:szCs w:val="20"/>
        </w:rPr>
      </w:pPr>
    </w:p>
    <w:p w14:paraId="71233621">
      <w:pPr>
        <w:spacing w:line="440" w:lineRule="exact"/>
        <w:rPr>
          <w:rFonts w:ascii="Times New Roman" w:hAnsi="Times New Roman" w:cs="Times New Roman"/>
          <w:sz w:val="24"/>
        </w:rPr>
      </w:pPr>
      <w:r>
        <w:rPr>
          <w:rFonts w:ascii="Times New Roman" w:hAnsi="Times New Roman" w:cs="Times New Roman"/>
          <w:sz w:val="24"/>
        </w:rPr>
        <w:t>供应商名称：</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 xml:space="preserve"> </w:t>
      </w:r>
    </w:p>
    <w:p w14:paraId="3C5B1B4D">
      <w:pPr>
        <w:spacing w:line="440" w:lineRule="exact"/>
        <w:rPr>
          <w:rFonts w:ascii="Times New Roman" w:hAnsi="Times New Roman" w:cs="Times New Roman"/>
          <w:sz w:val="24"/>
        </w:rPr>
      </w:pPr>
      <w:r>
        <w:rPr>
          <w:rFonts w:ascii="Times New Roman" w:hAnsi="Times New Roman" w:cs="Times New Roman"/>
          <w:sz w:val="24"/>
        </w:rPr>
        <w:t>单位性质：</w:t>
      </w:r>
      <w:r>
        <w:rPr>
          <w:rFonts w:ascii="Times New Roman" w:hAnsi="Times New Roman" w:cs="Times New Roman"/>
          <w:sz w:val="24"/>
          <w:u w:val="single"/>
        </w:rPr>
        <w:t xml:space="preserve">                               </w:t>
      </w:r>
      <w:r>
        <w:rPr>
          <w:rFonts w:ascii="Times New Roman" w:hAnsi="Times New Roman" w:cs="Times New Roman"/>
          <w:sz w:val="24"/>
        </w:rPr>
        <w:t xml:space="preserve"> </w:t>
      </w:r>
    </w:p>
    <w:p w14:paraId="3984481A">
      <w:pPr>
        <w:spacing w:line="440" w:lineRule="exact"/>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p>
    <w:p w14:paraId="1190813C">
      <w:pPr>
        <w:spacing w:line="440" w:lineRule="exact"/>
        <w:rPr>
          <w:rFonts w:ascii="Times New Roman" w:hAnsi="Times New Roman" w:cs="Times New Roman"/>
          <w:sz w:val="24"/>
        </w:rPr>
      </w:pPr>
      <w:r>
        <w:rPr>
          <w:rFonts w:ascii="Times New Roman" w:hAnsi="Times New Roman" w:cs="Times New Roman"/>
          <w:sz w:val="24"/>
        </w:rPr>
        <w:t>成立时间：</w:t>
      </w:r>
      <w:r>
        <w:rPr>
          <w:rFonts w:ascii="Times New Roman" w:hAnsi="Times New Roman" w:cs="Times New Roman"/>
          <w:sz w:val="24"/>
          <w:u w:val="single"/>
        </w:rPr>
        <w:t xml:space="preserve">         </w:t>
      </w:r>
      <w:r>
        <w:rPr>
          <w:rFonts w:ascii="Times New Roman" w:hAnsi="Times New Roman" w:cs="Times New Roman"/>
          <w:sz w:val="24"/>
        </w:rPr>
        <w:t xml:space="preserve"> 年</w:t>
      </w:r>
      <w:r>
        <w:rPr>
          <w:rFonts w:ascii="Times New Roman" w:hAnsi="Times New Roman" w:cs="Times New Roman"/>
          <w:sz w:val="24"/>
          <w:u w:val="single"/>
        </w:rPr>
        <w:t xml:space="preserve">       </w:t>
      </w:r>
      <w:r>
        <w:rPr>
          <w:rFonts w:ascii="Times New Roman" w:hAnsi="Times New Roman" w:cs="Times New Roman"/>
          <w:sz w:val="24"/>
        </w:rPr>
        <w:t xml:space="preserve"> 月</w:t>
      </w:r>
      <w:r>
        <w:rPr>
          <w:rFonts w:ascii="Times New Roman" w:hAnsi="Times New Roman" w:cs="Times New Roman"/>
          <w:sz w:val="24"/>
          <w:u w:val="single"/>
        </w:rPr>
        <w:t xml:space="preserve">       </w:t>
      </w:r>
      <w:r>
        <w:rPr>
          <w:rFonts w:ascii="Times New Roman" w:hAnsi="Times New Roman" w:cs="Times New Roman"/>
          <w:sz w:val="24"/>
        </w:rPr>
        <w:t xml:space="preserve"> 日</w:t>
      </w:r>
    </w:p>
    <w:p w14:paraId="525629D8">
      <w:pPr>
        <w:spacing w:line="440" w:lineRule="exact"/>
        <w:rPr>
          <w:rFonts w:ascii="Times New Roman" w:hAnsi="Times New Roman" w:cs="Times New Roman"/>
          <w:sz w:val="24"/>
        </w:rPr>
      </w:pPr>
      <w:r>
        <w:rPr>
          <w:rFonts w:ascii="Times New Roman" w:hAnsi="Times New Roman" w:cs="Times New Roman"/>
          <w:sz w:val="24"/>
        </w:rPr>
        <w:t>经营期限：</w:t>
      </w:r>
      <w:r>
        <w:rPr>
          <w:rFonts w:ascii="Times New Roman" w:hAnsi="Times New Roman" w:cs="Times New Roman"/>
          <w:sz w:val="24"/>
          <w:u w:val="single"/>
        </w:rPr>
        <w:t xml:space="preserve">                               </w:t>
      </w:r>
    </w:p>
    <w:p w14:paraId="7D6E3EB4">
      <w:pPr>
        <w:spacing w:line="440" w:lineRule="exact"/>
        <w:rPr>
          <w:rFonts w:ascii="Times New Roman" w:hAnsi="Times New Roman" w:cs="Times New Roman"/>
          <w:sz w:val="24"/>
        </w:rPr>
      </w:pPr>
      <w:r>
        <w:rPr>
          <w:rFonts w:ascii="Times New Roman" w:hAnsi="Times New Roman" w:cs="Times New Roman"/>
          <w:sz w:val="24"/>
        </w:rPr>
        <w:t>姓名：</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bCs/>
          <w:sz w:val="24"/>
          <w:u w:val="single"/>
        </w:rPr>
        <w:t xml:space="preserve"> </w:t>
      </w:r>
      <w:r>
        <w:rPr>
          <w:rFonts w:ascii="Times New Roman" w:hAnsi="Times New Roman" w:cs="Times New Roman"/>
          <w:sz w:val="24"/>
        </w:rPr>
        <w:t xml:space="preserve"> 性别：</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年龄：</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rPr>
        <w:t>职务：</w:t>
      </w:r>
      <w:r>
        <w:rPr>
          <w:rFonts w:ascii="Times New Roman" w:hAnsi="Times New Roman" w:cs="Times New Roman"/>
          <w:sz w:val="24"/>
          <w:u w:val="single"/>
        </w:rPr>
        <w:t xml:space="preserve">    </w:t>
      </w:r>
    </w:p>
    <w:p w14:paraId="6BF0A983">
      <w:pPr>
        <w:spacing w:line="440" w:lineRule="exact"/>
        <w:rPr>
          <w:rFonts w:ascii="Times New Roman" w:hAnsi="Times New Roman" w:cs="Times New Roman"/>
          <w:sz w:val="24"/>
        </w:rPr>
      </w:pP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 xml:space="preserve"> (供应商名称)的法定代表人。</w:t>
      </w:r>
    </w:p>
    <w:p w14:paraId="2165CE64">
      <w:pPr>
        <w:pStyle w:val="5"/>
      </w:pPr>
    </w:p>
    <w:p w14:paraId="7C5F756E">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258ABA1A">
      <w:pPr>
        <w:spacing w:line="440" w:lineRule="exact"/>
        <w:ind w:firstLine="480" w:firstLineChars="200"/>
        <w:rPr>
          <w:rFonts w:ascii="Times New Roman" w:hAnsi="Times New Roman" w:cs="Times New Roman"/>
          <w:sz w:val="24"/>
        </w:rPr>
      </w:pPr>
    </w:p>
    <w:p w14:paraId="6F040178">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4B9305B6">
      <w:pPr>
        <w:spacing w:line="440" w:lineRule="exact"/>
        <w:rPr>
          <w:rFonts w:ascii="Times New Roman" w:hAnsi="Times New Roman" w:cs="Times New Roman"/>
          <w:sz w:val="24"/>
        </w:rPr>
      </w:pPr>
    </w:p>
    <w:p w14:paraId="59926010">
      <w:pPr>
        <w:spacing w:line="440" w:lineRule="exact"/>
        <w:rPr>
          <w:rFonts w:ascii="Times New Roman" w:hAnsi="Times New Roman" w:cs="Times New Roman"/>
          <w:sz w:val="24"/>
        </w:rPr>
      </w:pPr>
    </w:p>
    <w:p w14:paraId="5B06900A">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1E78CDA6">
      <w:pPr>
        <w:spacing w:line="440" w:lineRule="exact"/>
        <w:rPr>
          <w:rFonts w:ascii="Times New Roman" w:hAnsi="Times New Roman" w:cs="Times New Roman"/>
          <w:sz w:val="24"/>
        </w:rPr>
      </w:pPr>
      <w:r>
        <w:rPr>
          <w:rFonts w:ascii="Times New Roman" w:hAnsi="Times New Roman" w:cs="Times New Roman"/>
          <w:sz w:val="24"/>
        </w:rPr>
        <w:t xml:space="preserve">                                </w:t>
      </w:r>
      <w:r>
        <w:rPr>
          <w:rFonts w:hint="eastAsia"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日           </w:t>
      </w:r>
    </w:p>
    <w:p w14:paraId="373FF75C">
      <w:pPr>
        <w:topLinePunct/>
        <w:spacing w:line="440" w:lineRule="exact"/>
        <w:rPr>
          <w:rFonts w:ascii="Times New Roman" w:hAnsi="Times New Roman" w:eastAsia="黑体" w:cs="Times New Roman"/>
          <w:sz w:val="24"/>
        </w:rPr>
      </w:pPr>
    </w:p>
    <w:p w14:paraId="18BCA9CA">
      <w:pPr>
        <w:topLinePunct/>
        <w:spacing w:line="440" w:lineRule="exact"/>
        <w:rPr>
          <w:rFonts w:ascii="Times New Roman" w:hAnsi="Times New Roman" w:eastAsia="黑体" w:cs="Times New Roman"/>
          <w:sz w:val="24"/>
        </w:rPr>
      </w:pPr>
    </w:p>
    <w:p w14:paraId="6983BE6D">
      <w:pPr>
        <w:topLinePunct/>
        <w:spacing w:line="440" w:lineRule="exact"/>
        <w:rPr>
          <w:rFonts w:ascii="Times New Roman" w:hAnsi="Times New Roman" w:eastAsia="黑体" w:cs="Times New Roman"/>
          <w:sz w:val="24"/>
        </w:rPr>
      </w:pPr>
    </w:p>
    <w:p w14:paraId="50765248">
      <w:pPr>
        <w:topLinePunct/>
        <w:spacing w:line="440" w:lineRule="exact"/>
        <w:rPr>
          <w:rFonts w:ascii="Times New Roman" w:hAnsi="Times New Roman" w:eastAsia="黑体" w:cs="Times New Roman"/>
          <w:sz w:val="24"/>
        </w:rPr>
      </w:pPr>
    </w:p>
    <w:p w14:paraId="73829ED5">
      <w:pPr>
        <w:topLinePunct/>
        <w:spacing w:line="440" w:lineRule="exact"/>
        <w:rPr>
          <w:rFonts w:ascii="Times New Roman" w:hAnsi="Times New Roman" w:eastAsia="黑体" w:cs="Times New Roman"/>
          <w:sz w:val="24"/>
        </w:rPr>
      </w:pPr>
    </w:p>
    <w:p w14:paraId="5372AA15">
      <w:pPr>
        <w:topLinePunct/>
        <w:spacing w:line="440" w:lineRule="exact"/>
        <w:ind w:left="315" w:hanging="315" w:hangingChars="150"/>
        <w:rPr>
          <w:rFonts w:ascii="Times New Roman" w:hAnsi="Times New Roman" w:eastAsia="黑体" w:cs="Times New Roman"/>
          <w:szCs w:val="21"/>
        </w:rPr>
      </w:pPr>
    </w:p>
    <w:p w14:paraId="02A4684B">
      <w:pPr>
        <w:topLinePunct/>
        <w:spacing w:line="440" w:lineRule="exact"/>
        <w:ind w:left="315" w:hanging="315" w:hangingChars="150"/>
        <w:rPr>
          <w:rFonts w:ascii="Times New Roman" w:hAnsi="Times New Roman" w:eastAsia="黑体" w:cs="Times New Roman"/>
          <w:bCs/>
          <w:szCs w:val="21"/>
        </w:rPr>
      </w:pPr>
    </w:p>
    <w:p w14:paraId="5C8E9928">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115" w:name="_Toc12035_WPSOffice_Level2"/>
      <w:bookmarkStart w:id="116" w:name="_Toc19768_WPSOffice_Level2"/>
      <w:r>
        <w:rPr>
          <w:rFonts w:ascii="Times New Roman" w:hAnsi="Times New Roman" w:eastAsia="黑体" w:cs="Times New Roman"/>
          <w:bCs/>
          <w:sz w:val="28"/>
          <w:szCs w:val="28"/>
        </w:rPr>
        <w:t xml:space="preserve">2-2 </w:t>
      </w:r>
      <w:r>
        <w:rPr>
          <w:rFonts w:ascii="Times New Roman" w:hAnsi="Times New Roman" w:eastAsia="黑体" w:cs="Times New Roman"/>
          <w:sz w:val="28"/>
          <w:szCs w:val="28"/>
        </w:rPr>
        <w:t>授权委托书</w:t>
      </w:r>
      <w:bookmarkEnd w:id="115"/>
      <w:bookmarkEnd w:id="116"/>
    </w:p>
    <w:p w14:paraId="5031163C">
      <w:pPr>
        <w:spacing w:line="440" w:lineRule="exact"/>
        <w:rPr>
          <w:rFonts w:ascii="Times New Roman" w:hAnsi="Times New Roman" w:eastAsia="黑体" w:cs="Times New Roman"/>
          <w:sz w:val="24"/>
        </w:rPr>
      </w:pPr>
    </w:p>
    <w:p w14:paraId="43AE256B">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ascii="Times New Roman" w:hAnsi="Times New Roman" w:cs="Times New Roman"/>
          <w:sz w:val="24"/>
          <w:u w:val="single"/>
        </w:rPr>
        <w:t xml:space="preserve">             </w:t>
      </w:r>
      <w:r>
        <w:rPr>
          <w:rFonts w:ascii="Times New Roman" w:hAnsi="Times New Roman" w:cs="Times New Roman"/>
          <w:sz w:val="24"/>
        </w:rPr>
        <w:t>(姓名)系</w:t>
      </w:r>
      <w:r>
        <w:rPr>
          <w:rFonts w:ascii="Times New Roman" w:hAnsi="Times New Roman" w:cs="Times New Roman"/>
          <w:sz w:val="24"/>
          <w:u w:val="single"/>
        </w:rPr>
        <w:t xml:space="preserve">          </w:t>
      </w:r>
      <w:r>
        <w:rPr>
          <w:rFonts w:ascii="Times New Roman" w:hAnsi="Times New Roman" w:cs="Times New Roman"/>
          <w:sz w:val="24"/>
        </w:rPr>
        <w:t>(供应商名称)的法定代表人，现委托</w:t>
      </w:r>
      <w:r>
        <w:rPr>
          <w:rFonts w:ascii="Times New Roman" w:hAnsi="Times New Roman" w:cs="Times New Roman"/>
          <w:sz w:val="24"/>
          <w:u w:val="single"/>
        </w:rPr>
        <w:t xml:space="preserve">        </w:t>
      </w:r>
      <w:r>
        <w:rPr>
          <w:rFonts w:ascii="Times New Roman" w:hAnsi="Times New Roman" w:cs="Times New Roman"/>
          <w:sz w:val="24"/>
        </w:rPr>
        <w:t>(姓名)为我方代理人。代理人根据授权，以我方名义签署、澄清、说明、补正、递交、撤回、修改</w:t>
      </w:r>
      <w:r>
        <w:rPr>
          <w:rFonts w:ascii="Times New Roman" w:hAnsi="Times New Roman" w:cs="Times New Roman"/>
          <w:sz w:val="24"/>
          <w:u w:val="single"/>
        </w:rPr>
        <w:t xml:space="preserve">                     </w:t>
      </w:r>
      <w:r>
        <w:rPr>
          <w:rFonts w:ascii="Times New Roman" w:hAnsi="Times New Roman" w:cs="Times New Roman"/>
          <w:sz w:val="24"/>
        </w:rPr>
        <w:t>(项目名称)</w:t>
      </w:r>
      <w:r>
        <w:rPr>
          <w:rFonts w:ascii="Times New Roman" w:hAnsi="Times New Roman" w:cs="Times New Roman"/>
          <w:sz w:val="24"/>
          <w:u w:val="single"/>
        </w:rPr>
        <w:t xml:space="preserve">     </w:t>
      </w:r>
      <w:r>
        <w:rPr>
          <w:rFonts w:ascii="Times New Roman" w:hAnsi="Times New Roman" w:cs="Times New Roman"/>
          <w:sz w:val="24"/>
        </w:rPr>
        <w:t>合同包响应文件、签订合同和处理有关事宜，其法律后果由我方承担。</w:t>
      </w:r>
    </w:p>
    <w:p w14:paraId="4D4241EE">
      <w:pPr>
        <w:spacing w:line="440" w:lineRule="exact"/>
        <w:rPr>
          <w:rFonts w:ascii="Times New Roman" w:hAnsi="Times New Roman" w:cs="Times New Roman"/>
          <w:sz w:val="24"/>
        </w:rPr>
      </w:pPr>
      <w:r>
        <w:rPr>
          <w:rFonts w:ascii="Times New Roman" w:hAnsi="Times New Roman" w:cs="Times New Roman"/>
          <w:sz w:val="24"/>
        </w:rPr>
        <w:t xml:space="preserve">    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501425CB">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07FEC61E">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0572C909">
      <w:pPr>
        <w:spacing w:line="440" w:lineRule="exact"/>
        <w:ind w:firstLine="480" w:firstLineChars="200"/>
        <w:rPr>
          <w:rFonts w:ascii="Times New Roman" w:hAnsi="Times New Roman" w:cs="Times New Roman"/>
          <w:sz w:val="24"/>
        </w:rPr>
      </w:pPr>
    </w:p>
    <w:p w14:paraId="513D13B1">
      <w:pPr>
        <w:spacing w:line="440" w:lineRule="exact"/>
        <w:rPr>
          <w:rFonts w:ascii="Times New Roman" w:hAnsi="Times New Roman" w:cs="Times New Roman"/>
          <w:sz w:val="24"/>
        </w:rPr>
      </w:pPr>
    </w:p>
    <w:p w14:paraId="2896FFF9">
      <w:pPr>
        <w:spacing w:line="440" w:lineRule="exact"/>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2B0B61B4">
      <w:pPr>
        <w:spacing w:line="440" w:lineRule="exact"/>
        <w:rPr>
          <w:rFonts w:ascii="Times New Roman" w:hAnsi="Times New Roman" w:cs="Times New Roman"/>
          <w:sz w:val="24"/>
        </w:rPr>
      </w:pPr>
    </w:p>
    <w:p w14:paraId="580BA06C">
      <w:pPr>
        <w:spacing w:line="440" w:lineRule="exact"/>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30F083AB">
      <w:pPr>
        <w:spacing w:line="440" w:lineRule="exact"/>
        <w:rPr>
          <w:rFonts w:ascii="Times New Roman" w:hAnsi="Times New Roman" w:cs="Times New Roman"/>
          <w:sz w:val="24"/>
        </w:rPr>
      </w:pPr>
    </w:p>
    <w:p w14:paraId="39919A46">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5DF76BA8">
      <w:pPr>
        <w:spacing w:line="440" w:lineRule="exact"/>
        <w:rPr>
          <w:rFonts w:ascii="Times New Roman" w:hAnsi="Times New Roman" w:cs="Times New Roman"/>
          <w:sz w:val="24"/>
        </w:rPr>
      </w:pPr>
    </w:p>
    <w:p w14:paraId="0BD81E18">
      <w:pPr>
        <w:spacing w:line="440" w:lineRule="exact"/>
        <w:rPr>
          <w:rFonts w:ascii="Times New Roman" w:hAnsi="Times New Roman" w:cs="Times New Roman"/>
          <w:sz w:val="24"/>
        </w:rPr>
      </w:pPr>
      <w:r>
        <w:rPr>
          <w:rFonts w:ascii="Times New Roman" w:hAnsi="Times New Roman" w:cs="Times New Roman"/>
          <w:sz w:val="24"/>
        </w:rPr>
        <w:t>委托代理人：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4FDB9D8A">
      <w:pPr>
        <w:spacing w:line="440" w:lineRule="exact"/>
        <w:rPr>
          <w:rFonts w:ascii="Times New Roman" w:hAnsi="Times New Roman" w:cs="Times New Roman"/>
          <w:sz w:val="24"/>
        </w:rPr>
      </w:pPr>
    </w:p>
    <w:p w14:paraId="3AFA4649">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085BE0D7">
      <w:pPr>
        <w:spacing w:line="440" w:lineRule="exact"/>
        <w:rPr>
          <w:rFonts w:ascii="Times New Roman" w:hAnsi="Times New Roman" w:cs="Times New Roman"/>
          <w:sz w:val="24"/>
        </w:rPr>
      </w:pPr>
    </w:p>
    <w:p w14:paraId="03837AEA">
      <w:pPr>
        <w:spacing w:line="440" w:lineRule="exact"/>
        <w:rPr>
          <w:rFonts w:ascii="Times New Roman" w:hAnsi="Times New Roman" w:cs="Times New Roman"/>
          <w:sz w:val="24"/>
        </w:rPr>
      </w:pPr>
    </w:p>
    <w:p w14:paraId="49ED1623">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71A86EBE">
      <w:pPr>
        <w:spacing w:line="440" w:lineRule="exact"/>
        <w:rPr>
          <w:rFonts w:ascii="Times New Roman" w:hAnsi="Times New Roman" w:eastAsia="黑体" w:cs="Times New Roman"/>
          <w:sz w:val="24"/>
        </w:rPr>
      </w:pPr>
      <w:r>
        <w:rPr>
          <w:rFonts w:ascii="Times New Roman" w:hAnsi="Times New Roman" w:eastAsia="黑体" w:cs="Times New Roman"/>
          <w:sz w:val="24"/>
        </w:rPr>
        <w:t xml:space="preserve"> </w:t>
      </w:r>
    </w:p>
    <w:p w14:paraId="1C0247AF">
      <w:pPr>
        <w:spacing w:line="360" w:lineRule="exact"/>
        <w:ind w:left="360" w:hanging="360" w:hangingChars="200"/>
        <w:rPr>
          <w:rFonts w:ascii="Times New Roman" w:hAnsi="Times New Roman" w:eastAsia="黑体" w:cs="Times New Roman"/>
          <w:sz w:val="18"/>
          <w:szCs w:val="18"/>
        </w:rPr>
      </w:pPr>
    </w:p>
    <w:p w14:paraId="54E3D0BA">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724C6A5B">
      <w:pPr>
        <w:spacing w:line="440" w:lineRule="exact"/>
        <w:jc w:val="center"/>
        <w:rPr>
          <w:rFonts w:ascii="Times New Roman" w:hAnsi="Times New Roman" w:eastAsia="黑体" w:cs="Times New Roman"/>
          <w:sz w:val="28"/>
          <w:szCs w:val="28"/>
        </w:rPr>
      </w:pPr>
      <w:bookmarkStart w:id="117" w:name="_Toc24530_WPSOffice_Level1"/>
      <w:bookmarkStart w:id="118" w:name="_Toc15186_WPSOffice_Level1"/>
      <w:bookmarkStart w:id="119" w:name="_Toc24567_WPSOffice_Level1"/>
      <w:bookmarkStart w:id="120" w:name="_Toc32085_WPSOffice_Level1"/>
      <w:bookmarkStart w:id="121" w:name="_Toc1294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117"/>
      <w:bookmarkEnd w:id="118"/>
      <w:bookmarkEnd w:id="119"/>
      <w:bookmarkEnd w:id="120"/>
      <w:r>
        <w:rPr>
          <w:rFonts w:hint="eastAsia" w:ascii="Times New Roman" w:hAnsi="Times New Roman" w:eastAsia="黑体" w:cs="Times New Roman"/>
          <w:sz w:val="28"/>
          <w:szCs w:val="28"/>
        </w:rPr>
        <w:t>报价清单</w:t>
      </w:r>
      <w:bookmarkEnd w:id="121"/>
      <w:r>
        <w:rPr>
          <w:rFonts w:hint="eastAsia" w:ascii="Times New Roman" w:hAnsi="Times New Roman" w:eastAsia="黑体" w:cs="Times New Roman"/>
          <w:sz w:val="28"/>
          <w:szCs w:val="28"/>
        </w:rPr>
        <w:t>（   包）</w:t>
      </w:r>
    </w:p>
    <w:p w14:paraId="4D68ABAB">
      <w:pPr>
        <w:rPr>
          <w:rFonts w:ascii="仿宋" w:hAnsi="仿宋" w:eastAsia="仿宋"/>
          <w:sz w:val="30"/>
          <w:szCs w:val="30"/>
        </w:rPr>
      </w:pPr>
    </w:p>
    <w:tbl>
      <w:tblPr>
        <w:tblStyle w:val="15"/>
        <w:tblpPr w:leftFromText="180" w:rightFromText="180" w:vertAnchor="text" w:horzAnchor="page" w:tblpX="1654" w:tblpY="67"/>
        <w:tblOverlap w:val="never"/>
        <w:tblW w:w="91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1170"/>
        <w:gridCol w:w="1845"/>
        <w:gridCol w:w="931"/>
        <w:gridCol w:w="1065"/>
        <w:gridCol w:w="1140"/>
        <w:gridCol w:w="2492"/>
      </w:tblGrid>
      <w:tr w14:paraId="0C0FC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515" w:type="dxa"/>
            <w:vAlign w:val="center"/>
          </w:tcPr>
          <w:p w14:paraId="48405440">
            <w:pPr>
              <w:jc w:val="center"/>
              <w:rPr>
                <w:sz w:val="30"/>
                <w:szCs w:val="30"/>
              </w:rPr>
            </w:pPr>
            <w:r>
              <w:rPr>
                <w:rFonts w:hint="eastAsia"/>
                <w:sz w:val="30"/>
                <w:szCs w:val="30"/>
              </w:rPr>
              <w:t>序号</w:t>
            </w:r>
          </w:p>
        </w:tc>
        <w:tc>
          <w:tcPr>
            <w:tcW w:w="1170" w:type="dxa"/>
            <w:vAlign w:val="center"/>
          </w:tcPr>
          <w:p w14:paraId="00DFA26D">
            <w:pPr>
              <w:jc w:val="center"/>
              <w:rPr>
                <w:sz w:val="30"/>
                <w:szCs w:val="30"/>
              </w:rPr>
            </w:pPr>
            <w:r>
              <w:rPr>
                <w:rFonts w:hint="eastAsia"/>
                <w:sz w:val="30"/>
                <w:szCs w:val="30"/>
              </w:rPr>
              <w:t>名称</w:t>
            </w:r>
          </w:p>
        </w:tc>
        <w:tc>
          <w:tcPr>
            <w:tcW w:w="1845" w:type="dxa"/>
            <w:vAlign w:val="center"/>
          </w:tcPr>
          <w:p w14:paraId="233AF87D">
            <w:pPr>
              <w:jc w:val="center"/>
              <w:rPr>
                <w:sz w:val="30"/>
                <w:szCs w:val="30"/>
              </w:rPr>
            </w:pPr>
            <w:r>
              <w:rPr>
                <w:rFonts w:hint="eastAsia"/>
                <w:sz w:val="30"/>
                <w:szCs w:val="30"/>
              </w:rPr>
              <w:t>品牌型号</w:t>
            </w:r>
          </w:p>
        </w:tc>
        <w:tc>
          <w:tcPr>
            <w:tcW w:w="931" w:type="dxa"/>
            <w:vAlign w:val="center"/>
          </w:tcPr>
          <w:p w14:paraId="5F55BF8F">
            <w:pPr>
              <w:jc w:val="center"/>
              <w:rPr>
                <w:sz w:val="30"/>
                <w:szCs w:val="30"/>
              </w:rPr>
            </w:pPr>
            <w:r>
              <w:rPr>
                <w:rFonts w:hint="eastAsia"/>
                <w:sz w:val="30"/>
                <w:szCs w:val="30"/>
              </w:rPr>
              <w:t>单位</w:t>
            </w:r>
          </w:p>
        </w:tc>
        <w:tc>
          <w:tcPr>
            <w:tcW w:w="1065" w:type="dxa"/>
            <w:vAlign w:val="center"/>
          </w:tcPr>
          <w:p w14:paraId="6F2883E5">
            <w:pPr>
              <w:jc w:val="center"/>
              <w:rPr>
                <w:sz w:val="30"/>
                <w:szCs w:val="30"/>
              </w:rPr>
            </w:pPr>
            <w:r>
              <w:rPr>
                <w:rFonts w:hint="eastAsia"/>
                <w:sz w:val="30"/>
                <w:szCs w:val="30"/>
              </w:rPr>
              <w:t>数量</w:t>
            </w:r>
          </w:p>
        </w:tc>
        <w:tc>
          <w:tcPr>
            <w:tcW w:w="1140" w:type="dxa"/>
            <w:vAlign w:val="center"/>
          </w:tcPr>
          <w:p w14:paraId="59A106F9">
            <w:pPr>
              <w:jc w:val="center"/>
              <w:rPr>
                <w:sz w:val="30"/>
                <w:szCs w:val="30"/>
              </w:rPr>
            </w:pPr>
            <w:r>
              <w:rPr>
                <w:rFonts w:hint="eastAsia"/>
                <w:sz w:val="30"/>
                <w:szCs w:val="30"/>
              </w:rPr>
              <w:t>单价</w:t>
            </w:r>
          </w:p>
        </w:tc>
        <w:tc>
          <w:tcPr>
            <w:tcW w:w="2492" w:type="dxa"/>
            <w:vAlign w:val="center"/>
          </w:tcPr>
          <w:p w14:paraId="33313C58">
            <w:pPr>
              <w:jc w:val="center"/>
              <w:rPr>
                <w:sz w:val="30"/>
                <w:szCs w:val="30"/>
              </w:rPr>
            </w:pPr>
            <w:r>
              <w:rPr>
                <w:rFonts w:hint="eastAsia"/>
                <w:sz w:val="30"/>
                <w:szCs w:val="30"/>
              </w:rPr>
              <w:t>小计</w:t>
            </w:r>
          </w:p>
        </w:tc>
      </w:tr>
      <w:tr w14:paraId="471A6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308E52CD">
            <w:pPr>
              <w:spacing w:before="100" w:beforeAutospacing="1" w:after="100" w:afterAutospacing="1" w:line="360" w:lineRule="auto"/>
              <w:jc w:val="center"/>
              <w:rPr>
                <w:sz w:val="30"/>
                <w:szCs w:val="30"/>
              </w:rPr>
            </w:pPr>
            <w:r>
              <w:rPr>
                <w:rFonts w:hint="eastAsia" w:ascii="仿宋" w:hAnsi="仿宋" w:eastAsia="仿宋" w:cs="宋体"/>
                <w:szCs w:val="21"/>
              </w:rPr>
              <w:t>1</w:t>
            </w:r>
          </w:p>
        </w:tc>
        <w:tc>
          <w:tcPr>
            <w:tcW w:w="1170" w:type="dxa"/>
            <w:vAlign w:val="center"/>
          </w:tcPr>
          <w:p w14:paraId="67F2C6C3">
            <w:pPr>
              <w:spacing w:before="100" w:beforeAutospacing="1" w:after="100" w:afterAutospacing="1" w:line="360" w:lineRule="auto"/>
              <w:jc w:val="center"/>
              <w:rPr>
                <w:sz w:val="30"/>
                <w:szCs w:val="30"/>
              </w:rPr>
            </w:pPr>
          </w:p>
        </w:tc>
        <w:tc>
          <w:tcPr>
            <w:tcW w:w="1845" w:type="dxa"/>
            <w:vAlign w:val="center"/>
          </w:tcPr>
          <w:p w14:paraId="0200CD46">
            <w:pPr>
              <w:spacing w:before="100" w:beforeAutospacing="1" w:after="100" w:afterAutospacing="1" w:line="360" w:lineRule="auto"/>
              <w:jc w:val="center"/>
              <w:rPr>
                <w:sz w:val="28"/>
                <w:szCs w:val="28"/>
              </w:rPr>
            </w:pPr>
          </w:p>
        </w:tc>
        <w:tc>
          <w:tcPr>
            <w:tcW w:w="931" w:type="dxa"/>
            <w:vAlign w:val="center"/>
          </w:tcPr>
          <w:p w14:paraId="6069E3C5">
            <w:pPr>
              <w:jc w:val="center"/>
              <w:rPr>
                <w:sz w:val="30"/>
                <w:szCs w:val="30"/>
              </w:rPr>
            </w:pPr>
          </w:p>
        </w:tc>
        <w:tc>
          <w:tcPr>
            <w:tcW w:w="1065" w:type="dxa"/>
            <w:vAlign w:val="center"/>
          </w:tcPr>
          <w:p w14:paraId="65A25921">
            <w:pPr>
              <w:jc w:val="center"/>
              <w:rPr>
                <w:sz w:val="30"/>
                <w:szCs w:val="30"/>
              </w:rPr>
            </w:pPr>
          </w:p>
        </w:tc>
        <w:tc>
          <w:tcPr>
            <w:tcW w:w="1140" w:type="dxa"/>
            <w:vAlign w:val="center"/>
          </w:tcPr>
          <w:p w14:paraId="3A0E8FB2">
            <w:pPr>
              <w:jc w:val="center"/>
              <w:rPr>
                <w:sz w:val="30"/>
                <w:szCs w:val="30"/>
              </w:rPr>
            </w:pPr>
          </w:p>
        </w:tc>
        <w:tc>
          <w:tcPr>
            <w:tcW w:w="2492" w:type="dxa"/>
            <w:vAlign w:val="center"/>
          </w:tcPr>
          <w:p w14:paraId="5B9CA76B">
            <w:pPr>
              <w:jc w:val="center"/>
              <w:rPr>
                <w:sz w:val="30"/>
                <w:szCs w:val="30"/>
              </w:rPr>
            </w:pPr>
          </w:p>
        </w:tc>
      </w:tr>
      <w:tr w14:paraId="43774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185FC152">
            <w:pPr>
              <w:spacing w:before="100" w:beforeAutospacing="1" w:after="100" w:afterAutospacing="1" w:line="360" w:lineRule="auto"/>
              <w:jc w:val="center"/>
              <w:rPr>
                <w:rFonts w:hint="eastAsia" w:ascii="仿宋" w:hAnsi="仿宋" w:eastAsia="仿宋" w:cs="宋体"/>
                <w:szCs w:val="21"/>
              </w:rPr>
            </w:pPr>
            <w:r>
              <w:rPr>
                <w:rFonts w:hint="eastAsia" w:ascii="仿宋" w:hAnsi="仿宋" w:eastAsia="仿宋" w:cs="宋体"/>
                <w:szCs w:val="21"/>
              </w:rPr>
              <w:t>2</w:t>
            </w:r>
          </w:p>
        </w:tc>
        <w:tc>
          <w:tcPr>
            <w:tcW w:w="1170" w:type="dxa"/>
            <w:vAlign w:val="center"/>
          </w:tcPr>
          <w:p w14:paraId="3D22AAB8">
            <w:pPr>
              <w:spacing w:before="100" w:beforeAutospacing="1" w:after="100" w:afterAutospacing="1" w:line="360" w:lineRule="auto"/>
              <w:jc w:val="center"/>
              <w:rPr>
                <w:sz w:val="30"/>
                <w:szCs w:val="30"/>
              </w:rPr>
            </w:pPr>
          </w:p>
        </w:tc>
        <w:tc>
          <w:tcPr>
            <w:tcW w:w="1845" w:type="dxa"/>
            <w:vAlign w:val="center"/>
          </w:tcPr>
          <w:p w14:paraId="0ACB1382">
            <w:pPr>
              <w:spacing w:before="100" w:beforeAutospacing="1" w:after="100" w:afterAutospacing="1" w:line="360" w:lineRule="auto"/>
              <w:jc w:val="center"/>
              <w:rPr>
                <w:sz w:val="28"/>
                <w:szCs w:val="28"/>
              </w:rPr>
            </w:pPr>
          </w:p>
        </w:tc>
        <w:tc>
          <w:tcPr>
            <w:tcW w:w="931" w:type="dxa"/>
            <w:vAlign w:val="center"/>
          </w:tcPr>
          <w:p w14:paraId="759F7216">
            <w:pPr>
              <w:jc w:val="center"/>
              <w:rPr>
                <w:sz w:val="30"/>
                <w:szCs w:val="30"/>
              </w:rPr>
            </w:pPr>
          </w:p>
        </w:tc>
        <w:tc>
          <w:tcPr>
            <w:tcW w:w="1065" w:type="dxa"/>
            <w:vAlign w:val="center"/>
          </w:tcPr>
          <w:p w14:paraId="3634DE77">
            <w:pPr>
              <w:jc w:val="center"/>
              <w:rPr>
                <w:sz w:val="30"/>
                <w:szCs w:val="30"/>
              </w:rPr>
            </w:pPr>
          </w:p>
        </w:tc>
        <w:tc>
          <w:tcPr>
            <w:tcW w:w="1140" w:type="dxa"/>
            <w:vAlign w:val="center"/>
          </w:tcPr>
          <w:p w14:paraId="51F3ACF6">
            <w:pPr>
              <w:jc w:val="center"/>
              <w:rPr>
                <w:sz w:val="30"/>
                <w:szCs w:val="30"/>
              </w:rPr>
            </w:pPr>
          </w:p>
        </w:tc>
        <w:tc>
          <w:tcPr>
            <w:tcW w:w="2492" w:type="dxa"/>
            <w:vAlign w:val="center"/>
          </w:tcPr>
          <w:p w14:paraId="5698DF98">
            <w:pPr>
              <w:jc w:val="center"/>
              <w:rPr>
                <w:sz w:val="30"/>
                <w:szCs w:val="30"/>
              </w:rPr>
            </w:pPr>
          </w:p>
        </w:tc>
      </w:tr>
      <w:tr w14:paraId="4888A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1685" w:type="dxa"/>
            <w:gridSpan w:val="2"/>
            <w:vAlign w:val="center"/>
          </w:tcPr>
          <w:p w14:paraId="2A959204">
            <w:pPr>
              <w:spacing w:before="100" w:beforeAutospacing="1" w:after="100" w:afterAutospacing="1" w:line="360" w:lineRule="auto"/>
              <w:jc w:val="center"/>
              <w:rPr>
                <w:sz w:val="30"/>
                <w:szCs w:val="30"/>
              </w:rPr>
            </w:pPr>
            <w:r>
              <w:rPr>
                <w:rFonts w:hint="eastAsia"/>
                <w:sz w:val="30"/>
                <w:szCs w:val="30"/>
              </w:rPr>
              <w:t>合计</w:t>
            </w:r>
          </w:p>
        </w:tc>
        <w:tc>
          <w:tcPr>
            <w:tcW w:w="4981" w:type="dxa"/>
            <w:gridSpan w:val="4"/>
            <w:vAlign w:val="center"/>
          </w:tcPr>
          <w:p w14:paraId="18650758">
            <w:r>
              <w:rPr>
                <w:rFonts w:hint="eastAsia"/>
                <w:sz w:val="30"/>
                <w:szCs w:val="30"/>
              </w:rPr>
              <w:t>大写金额：</w:t>
            </w:r>
          </w:p>
        </w:tc>
        <w:tc>
          <w:tcPr>
            <w:tcW w:w="2492" w:type="dxa"/>
            <w:vAlign w:val="center"/>
          </w:tcPr>
          <w:p w14:paraId="236F4A8C">
            <w:pPr>
              <w:rPr>
                <w:sz w:val="30"/>
                <w:szCs w:val="30"/>
              </w:rPr>
            </w:pPr>
            <w:r>
              <w:rPr>
                <w:rFonts w:hint="eastAsia"/>
                <w:sz w:val="30"/>
                <w:szCs w:val="30"/>
              </w:rPr>
              <w:t>小写：</w:t>
            </w:r>
          </w:p>
        </w:tc>
      </w:tr>
    </w:tbl>
    <w:p w14:paraId="48D911D1">
      <w:pPr>
        <w:rPr>
          <w:rFonts w:ascii="仿宋" w:hAnsi="仿宋" w:eastAsia="仿宋"/>
          <w:sz w:val="30"/>
          <w:szCs w:val="30"/>
        </w:rPr>
      </w:pPr>
      <w:r>
        <w:rPr>
          <w:rFonts w:hint="eastAsia" w:ascii="仿宋" w:hAnsi="仿宋" w:eastAsia="仿宋"/>
          <w:sz w:val="30"/>
          <w:szCs w:val="30"/>
        </w:rPr>
        <w:t>报价人（单位签章）：</w:t>
      </w:r>
    </w:p>
    <w:p w14:paraId="322A218D">
      <w:pPr>
        <w:rPr>
          <w:rFonts w:ascii="仿宋" w:hAnsi="仿宋" w:eastAsia="仿宋"/>
          <w:sz w:val="30"/>
          <w:szCs w:val="30"/>
        </w:rPr>
      </w:pPr>
      <w:r>
        <w:rPr>
          <w:rFonts w:hint="eastAsia" w:ascii="仿宋" w:hAnsi="仿宋" w:eastAsia="仿宋"/>
          <w:sz w:val="30"/>
          <w:szCs w:val="30"/>
        </w:rPr>
        <w:t>法定代表人或其委托代理人（签名）：</w:t>
      </w:r>
    </w:p>
    <w:p w14:paraId="00F3D1F9">
      <w:pPr>
        <w:spacing w:line="440" w:lineRule="exact"/>
        <w:rPr>
          <w:rFonts w:ascii="Times New Roman" w:hAnsi="Times New Roman" w:eastAsia="黑体" w:cs="Times New Roman"/>
          <w:sz w:val="24"/>
        </w:rPr>
      </w:pPr>
      <w:r>
        <w:rPr>
          <w:rFonts w:hint="eastAsia" w:ascii="仿宋" w:hAnsi="仿宋" w:eastAsia="仿宋"/>
          <w:sz w:val="30"/>
          <w:szCs w:val="30"/>
        </w:rPr>
        <w:t xml:space="preserve">日期：   年    月     日  </w:t>
      </w:r>
    </w:p>
    <w:p w14:paraId="46DFAE18">
      <w:pPr>
        <w:spacing w:line="440" w:lineRule="exact"/>
        <w:rPr>
          <w:rFonts w:ascii="Times New Roman" w:hAnsi="Times New Roman" w:eastAsia="黑体" w:cs="Times New Roman"/>
          <w:sz w:val="24"/>
        </w:rPr>
      </w:pPr>
    </w:p>
    <w:p w14:paraId="1CCAB05E">
      <w:pPr>
        <w:spacing w:line="440" w:lineRule="exact"/>
        <w:jc w:val="center"/>
        <w:rPr>
          <w:rFonts w:ascii="Times New Roman" w:hAnsi="Times New Roman" w:eastAsia="黑体" w:cs="Times New Roman"/>
          <w:sz w:val="28"/>
          <w:szCs w:val="28"/>
        </w:rPr>
      </w:pPr>
    </w:p>
    <w:p w14:paraId="20BF544A">
      <w:pPr>
        <w:spacing w:line="440" w:lineRule="exact"/>
        <w:jc w:val="center"/>
        <w:rPr>
          <w:rFonts w:ascii="Times New Roman" w:hAnsi="Times New Roman" w:eastAsia="黑体" w:cs="Times New Roman"/>
          <w:sz w:val="28"/>
          <w:szCs w:val="28"/>
        </w:rPr>
      </w:pPr>
    </w:p>
    <w:p w14:paraId="4F708B76">
      <w:pPr>
        <w:spacing w:line="440" w:lineRule="exact"/>
        <w:jc w:val="center"/>
        <w:rPr>
          <w:rFonts w:ascii="Times New Roman" w:hAnsi="Times New Roman" w:eastAsia="黑体" w:cs="Times New Roman"/>
          <w:sz w:val="28"/>
          <w:szCs w:val="28"/>
        </w:rPr>
      </w:pPr>
    </w:p>
    <w:p w14:paraId="518D7D7A">
      <w:pPr>
        <w:spacing w:line="440" w:lineRule="exact"/>
        <w:jc w:val="center"/>
        <w:rPr>
          <w:rFonts w:ascii="Times New Roman" w:hAnsi="Times New Roman" w:eastAsia="黑体" w:cs="Times New Roman"/>
          <w:sz w:val="28"/>
          <w:szCs w:val="28"/>
        </w:rPr>
      </w:pPr>
    </w:p>
    <w:p w14:paraId="44E0CFB4">
      <w:pPr>
        <w:spacing w:line="440" w:lineRule="exact"/>
        <w:jc w:val="center"/>
        <w:rPr>
          <w:rFonts w:ascii="Times New Roman" w:hAnsi="Times New Roman" w:eastAsia="黑体" w:cs="Times New Roman"/>
          <w:sz w:val="28"/>
          <w:szCs w:val="28"/>
        </w:rPr>
      </w:pPr>
    </w:p>
    <w:p w14:paraId="31B0BAC9">
      <w:pPr>
        <w:spacing w:line="440" w:lineRule="exact"/>
        <w:jc w:val="center"/>
        <w:rPr>
          <w:rFonts w:ascii="Times New Roman" w:hAnsi="Times New Roman" w:eastAsia="黑体" w:cs="Times New Roman"/>
          <w:sz w:val="28"/>
          <w:szCs w:val="28"/>
        </w:rPr>
      </w:pPr>
    </w:p>
    <w:p w14:paraId="37271082">
      <w:pPr>
        <w:pStyle w:val="5"/>
        <w:rPr>
          <w:rFonts w:ascii="Times New Roman" w:hAnsi="Times New Roman" w:eastAsia="黑体" w:cs="Times New Roman"/>
          <w:sz w:val="24"/>
        </w:rPr>
      </w:pPr>
    </w:p>
    <w:p w14:paraId="4A95A736">
      <w:pPr>
        <w:pStyle w:val="5"/>
        <w:rPr>
          <w:rFonts w:ascii="Times New Roman" w:hAnsi="Times New Roman" w:eastAsia="黑体" w:cs="Times New Roman"/>
          <w:sz w:val="24"/>
        </w:rPr>
      </w:pPr>
    </w:p>
    <w:p w14:paraId="378190B8">
      <w:pPr>
        <w:pStyle w:val="5"/>
        <w:rPr>
          <w:rFonts w:ascii="Times New Roman" w:hAnsi="Times New Roman" w:eastAsia="黑体" w:cs="Times New Roman"/>
          <w:sz w:val="24"/>
        </w:rPr>
      </w:pPr>
    </w:p>
    <w:p w14:paraId="4DFF550C">
      <w:pPr>
        <w:pStyle w:val="5"/>
        <w:rPr>
          <w:rFonts w:ascii="Times New Roman" w:hAnsi="Times New Roman" w:eastAsia="黑体" w:cs="Times New Roman"/>
          <w:sz w:val="24"/>
        </w:rPr>
      </w:pPr>
    </w:p>
    <w:p w14:paraId="22026556">
      <w:pPr>
        <w:pStyle w:val="5"/>
        <w:rPr>
          <w:rFonts w:ascii="Times New Roman" w:hAnsi="Times New Roman" w:eastAsia="黑体" w:cs="Times New Roman"/>
          <w:sz w:val="24"/>
        </w:rPr>
      </w:pPr>
    </w:p>
    <w:p w14:paraId="44102061"/>
    <w:p w14:paraId="3698068A">
      <w:pPr>
        <w:spacing w:line="440" w:lineRule="exact"/>
        <w:jc w:val="center"/>
      </w:pPr>
    </w:p>
    <w:p w14:paraId="5930EC0E">
      <w:pPr>
        <w:topLinePunct/>
        <w:spacing w:line="440" w:lineRule="exact"/>
        <w:jc w:val="center"/>
        <w:rPr>
          <w:rFonts w:ascii="Times New Roman" w:hAnsi="Times New Roman" w:eastAsia="黑体" w:cs="Times New Roman"/>
          <w:sz w:val="28"/>
          <w:szCs w:val="28"/>
        </w:rPr>
      </w:pPr>
      <w:bookmarkStart w:id="122" w:name="_Toc31445_WPSOffice_Level1"/>
      <w:bookmarkStart w:id="123" w:name="_Toc7738_WPSOffice_Level1"/>
      <w:bookmarkStart w:id="124" w:name="_Toc10436_WPSOffice_Level1"/>
      <w:bookmarkStart w:id="125" w:name="_Toc23545_WPSOffice_Level1"/>
      <w:bookmarkStart w:id="126" w:name="_Toc22815_WPSOffice_Level1"/>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27" w:name="_Toc27600_WPSOffice_Level2"/>
      <w:bookmarkStart w:id="128" w:name="_Toc2807_WPSOffice_Level2"/>
      <w:r>
        <w:rPr>
          <w:rFonts w:ascii="Times New Roman" w:hAnsi="Times New Roman" w:eastAsia="黑体" w:cs="Times New Roman"/>
          <w:sz w:val="28"/>
          <w:szCs w:val="28"/>
        </w:rPr>
        <w:t>供应商基本情况</w:t>
      </w:r>
      <w:bookmarkEnd w:id="122"/>
      <w:bookmarkEnd w:id="123"/>
      <w:bookmarkEnd w:id="124"/>
      <w:bookmarkEnd w:id="125"/>
      <w:bookmarkEnd w:id="126"/>
      <w:bookmarkEnd w:id="127"/>
      <w:bookmarkEnd w:id="128"/>
    </w:p>
    <w:p w14:paraId="60501F53">
      <w:pPr>
        <w:topLinePunct/>
        <w:spacing w:line="440" w:lineRule="exact"/>
        <w:jc w:val="center"/>
        <w:rPr>
          <w:rFonts w:ascii="Times New Roman" w:hAnsi="Times New Roman" w:cs="Times New Roman"/>
          <w:sz w:val="23"/>
          <w:szCs w:val="23"/>
        </w:rPr>
      </w:pPr>
    </w:p>
    <w:tbl>
      <w:tblPr>
        <w:tblStyle w:val="15"/>
        <w:tblW w:w="86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2CFD3F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38703D49">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61CA8DD">
            <w:pPr>
              <w:topLinePunct/>
              <w:spacing w:line="440" w:lineRule="exact"/>
              <w:jc w:val="center"/>
              <w:rPr>
                <w:rFonts w:ascii="Times New Roman" w:hAnsi="Times New Roman" w:cs="Times New Roman"/>
                <w:szCs w:val="21"/>
              </w:rPr>
            </w:pPr>
          </w:p>
        </w:tc>
      </w:tr>
      <w:tr w14:paraId="233183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4E5CE653">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6D00B1F7">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2485B671">
            <w:pPr>
              <w:topLinePunct/>
              <w:spacing w:line="440" w:lineRule="exact"/>
              <w:jc w:val="center"/>
              <w:rPr>
                <w:rFonts w:ascii="Times New Roman" w:hAnsi="Times New Roman" w:cs="Times New Roman"/>
                <w:szCs w:val="21"/>
              </w:rPr>
            </w:pPr>
            <w:r>
              <w:rPr>
                <w:rFonts w:ascii="Times New Roman" w:hAnsi="Times New Roman" w:cs="Times New Roman"/>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7B7EB08A">
            <w:pPr>
              <w:topLinePunct/>
              <w:spacing w:line="440" w:lineRule="exact"/>
              <w:jc w:val="center"/>
              <w:rPr>
                <w:rFonts w:ascii="Times New Roman" w:hAnsi="Times New Roman" w:cs="Times New Roman"/>
                <w:szCs w:val="21"/>
              </w:rPr>
            </w:pPr>
          </w:p>
        </w:tc>
      </w:tr>
      <w:tr w14:paraId="19E605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3284C45B">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7C825A22">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5CEDFA39">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0932443B">
            <w:pPr>
              <w:topLinePunct/>
              <w:spacing w:line="440" w:lineRule="exact"/>
              <w:jc w:val="center"/>
              <w:rPr>
                <w:rFonts w:ascii="Times New Roman" w:hAnsi="Times New Roman" w:cs="Times New Roman"/>
                <w:szCs w:val="21"/>
              </w:rPr>
            </w:pPr>
            <w:r>
              <w:rPr>
                <w:rFonts w:ascii="Times New Roman" w:hAnsi="Times New Roman" w:cs="Times New Roman"/>
                <w:szCs w:val="21"/>
              </w:rPr>
              <w:t>电</w:t>
            </w:r>
            <w:r>
              <w:rPr>
                <w:rFonts w:hint="eastAsia" w:ascii="Times New Roman" w:hAnsi="Times New Roman" w:cs="Times New Roman"/>
                <w:szCs w:val="21"/>
              </w:rPr>
              <w:t xml:space="preserve"> </w:t>
            </w:r>
            <w:r>
              <w:rPr>
                <w:rFonts w:ascii="Times New Roman" w:hAnsi="Times New Roman" w:cs="Times New Roman"/>
                <w:szCs w:val="21"/>
              </w:rPr>
              <w:t>话</w:t>
            </w:r>
          </w:p>
        </w:tc>
        <w:tc>
          <w:tcPr>
            <w:tcW w:w="2356" w:type="dxa"/>
            <w:tcBorders>
              <w:top w:val="single" w:color="auto" w:sz="4" w:space="0"/>
              <w:left w:val="single" w:color="auto" w:sz="4" w:space="0"/>
              <w:bottom w:val="single" w:color="auto" w:sz="4" w:space="0"/>
              <w:right w:val="single" w:color="auto" w:sz="4" w:space="0"/>
            </w:tcBorders>
            <w:vAlign w:val="center"/>
          </w:tcPr>
          <w:p w14:paraId="4523A27B">
            <w:pPr>
              <w:topLinePunct/>
              <w:spacing w:line="440" w:lineRule="exact"/>
              <w:jc w:val="center"/>
              <w:rPr>
                <w:rFonts w:ascii="Times New Roman" w:hAnsi="Times New Roman" w:cs="Times New Roman"/>
                <w:szCs w:val="21"/>
              </w:rPr>
            </w:pPr>
          </w:p>
        </w:tc>
      </w:tr>
      <w:tr w14:paraId="564B021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61F30565">
            <w:pPr>
              <w:topLinePunct/>
              <w:spacing w:line="440" w:lineRule="exact"/>
              <w:jc w:val="center"/>
              <w:rPr>
                <w:rFonts w:ascii="Times New Roman" w:hAnsi="Times New Roman" w:cs="Times New Roman"/>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04C4A777">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  务</w:t>
            </w:r>
          </w:p>
        </w:tc>
        <w:tc>
          <w:tcPr>
            <w:tcW w:w="2173" w:type="dxa"/>
            <w:tcBorders>
              <w:top w:val="single" w:color="auto" w:sz="4" w:space="0"/>
              <w:left w:val="single" w:color="auto" w:sz="4" w:space="0"/>
              <w:bottom w:val="single" w:color="auto" w:sz="4" w:space="0"/>
              <w:right w:val="single" w:color="auto" w:sz="4" w:space="0"/>
            </w:tcBorders>
            <w:vAlign w:val="center"/>
          </w:tcPr>
          <w:p w14:paraId="70200E24">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6E1B293A">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2356" w:type="dxa"/>
            <w:tcBorders>
              <w:top w:val="single" w:color="auto" w:sz="4" w:space="0"/>
              <w:left w:val="single" w:color="auto" w:sz="4" w:space="0"/>
              <w:bottom w:val="single" w:color="auto" w:sz="4" w:space="0"/>
              <w:right w:val="single" w:color="auto" w:sz="4" w:space="0"/>
            </w:tcBorders>
            <w:vAlign w:val="center"/>
          </w:tcPr>
          <w:p w14:paraId="671EF689">
            <w:pPr>
              <w:topLinePunct/>
              <w:spacing w:line="440" w:lineRule="exact"/>
              <w:jc w:val="center"/>
              <w:rPr>
                <w:rFonts w:ascii="Times New Roman" w:hAnsi="Times New Roman" w:cs="Times New Roman"/>
                <w:szCs w:val="21"/>
              </w:rPr>
            </w:pPr>
          </w:p>
        </w:tc>
      </w:tr>
      <w:tr w14:paraId="333C42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27CA6136">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702AAF82">
            <w:pPr>
              <w:topLinePunct/>
              <w:spacing w:line="440" w:lineRule="exact"/>
              <w:jc w:val="center"/>
              <w:rPr>
                <w:rFonts w:ascii="Times New Roman" w:hAnsi="Times New Roman" w:cs="Times New Roman"/>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46BD4316">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696024E4">
            <w:pPr>
              <w:topLinePunct/>
              <w:spacing w:line="440" w:lineRule="exact"/>
              <w:jc w:val="center"/>
              <w:rPr>
                <w:rFonts w:ascii="Times New Roman" w:hAnsi="Times New Roman" w:cs="Times New Roman"/>
                <w:szCs w:val="21"/>
              </w:rPr>
            </w:pPr>
          </w:p>
        </w:tc>
        <w:tc>
          <w:tcPr>
            <w:tcW w:w="2356" w:type="dxa"/>
            <w:tcBorders>
              <w:top w:val="single" w:color="auto" w:sz="4" w:space="0"/>
              <w:left w:val="single" w:color="auto" w:sz="4" w:space="0"/>
              <w:bottom w:val="single" w:color="auto" w:sz="4" w:space="0"/>
              <w:right w:val="single" w:color="auto" w:sz="4" w:space="0"/>
            </w:tcBorders>
            <w:vAlign w:val="center"/>
          </w:tcPr>
          <w:p w14:paraId="23F006DE">
            <w:pPr>
              <w:topLinePunct/>
              <w:spacing w:line="440" w:lineRule="exact"/>
              <w:jc w:val="center"/>
              <w:rPr>
                <w:rFonts w:ascii="Times New Roman" w:hAnsi="Times New Roman" w:cs="Times New Roman"/>
                <w:szCs w:val="21"/>
              </w:rPr>
            </w:pPr>
          </w:p>
        </w:tc>
      </w:tr>
      <w:tr w14:paraId="281531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2CD4456B">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484A8E73">
            <w:pPr>
              <w:topLinePunct/>
              <w:spacing w:line="440" w:lineRule="exact"/>
              <w:jc w:val="center"/>
              <w:rPr>
                <w:rFonts w:ascii="Times New Roman" w:hAnsi="Times New Roman" w:cs="Times New Roman"/>
                <w:szCs w:val="21"/>
              </w:rPr>
            </w:pPr>
          </w:p>
        </w:tc>
      </w:tr>
      <w:tr w14:paraId="46D6DA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232EA6DD">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381F82A0">
            <w:pPr>
              <w:topLinePunct/>
              <w:spacing w:line="440" w:lineRule="exact"/>
              <w:rPr>
                <w:rFonts w:ascii="Times New Roman" w:hAnsi="Times New Roman" w:cs="Times New Roman"/>
                <w:szCs w:val="21"/>
              </w:rPr>
            </w:pPr>
          </w:p>
          <w:p w14:paraId="321BEBD5">
            <w:pPr>
              <w:topLinePunct/>
              <w:spacing w:line="440" w:lineRule="exact"/>
              <w:jc w:val="center"/>
              <w:rPr>
                <w:rFonts w:ascii="Times New Roman" w:hAnsi="Times New Roman" w:cs="Times New Roman"/>
                <w:szCs w:val="21"/>
              </w:rPr>
            </w:pPr>
          </w:p>
          <w:p w14:paraId="24B11BA6">
            <w:pPr>
              <w:topLinePunct/>
              <w:spacing w:line="440" w:lineRule="exact"/>
              <w:rPr>
                <w:rFonts w:ascii="Times New Roman" w:hAnsi="Times New Roman" w:cs="Times New Roman"/>
                <w:szCs w:val="21"/>
              </w:rPr>
            </w:pPr>
          </w:p>
        </w:tc>
      </w:tr>
      <w:tr w14:paraId="5C124B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61DE8A51">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13A9B4B4">
            <w:pPr>
              <w:topLinePunct/>
              <w:spacing w:line="440" w:lineRule="exact"/>
              <w:jc w:val="center"/>
              <w:rPr>
                <w:rFonts w:ascii="Times New Roman" w:hAnsi="Times New Roman" w:cs="Times New Roman"/>
                <w:szCs w:val="21"/>
              </w:rPr>
            </w:pPr>
          </w:p>
        </w:tc>
      </w:tr>
    </w:tbl>
    <w:p w14:paraId="6BEB298B">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14:paraId="24CAB90A">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、授权代理证明材料（如有）</w:t>
      </w:r>
      <w:r>
        <w:rPr>
          <w:rFonts w:ascii="Times New Roman" w:hAnsi="Times New Roman" w:eastAsia="黑体" w:cs="Times New Roman"/>
          <w:szCs w:val="21"/>
        </w:rPr>
        <w:t>及资格审查要求的其他证件复印件。</w:t>
      </w:r>
    </w:p>
    <w:p w14:paraId="380D7583">
      <w:pPr>
        <w:widowControl/>
        <w:autoSpaceDE w:val="0"/>
        <w:autoSpaceDN w:val="0"/>
        <w:spacing w:line="360" w:lineRule="atLeast"/>
        <w:ind w:left="420" w:leftChars="200"/>
        <w:textAlignment w:val="bottom"/>
        <w:rPr>
          <w:rFonts w:ascii="Times New Roman" w:hAnsi="Times New Roman" w:eastAsia="黑体" w:cs="Times New Roman"/>
          <w:szCs w:val="21"/>
        </w:rPr>
      </w:pPr>
    </w:p>
    <w:p w14:paraId="0B544200">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54AD45B2">
      <w:pPr>
        <w:pStyle w:val="6"/>
        <w:spacing w:line="240" w:lineRule="atLeast"/>
        <w:ind w:left="560" w:leftChars="0" w:right="-512" w:rightChars="-244" w:hanging="560" w:hangingChars="200"/>
        <w:jc w:val="center"/>
        <w:rPr>
          <w:rFonts w:ascii="Times New Roman" w:hAnsi="Times New Roman" w:cs="Times New Roman"/>
          <w:sz w:val="28"/>
          <w:szCs w:val="28"/>
        </w:rPr>
      </w:pPr>
      <w:bookmarkStart w:id="129" w:name="_Toc18547_WPSOffice_Level1"/>
      <w:bookmarkStart w:id="130" w:name="_Toc19004_WPSOffice_Level1"/>
      <w:bookmarkStart w:id="131" w:name="_Toc3772_WPSOffice_Level1"/>
      <w:bookmarkStart w:id="132" w:name="_Toc5072_WPSOffice_Level1"/>
      <w:bookmarkStart w:id="133" w:name="_Toc1452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129"/>
      <w:bookmarkEnd w:id="130"/>
      <w:bookmarkEnd w:id="131"/>
      <w:bookmarkEnd w:id="132"/>
      <w:bookmarkEnd w:id="133"/>
    </w:p>
    <w:tbl>
      <w:tblPr>
        <w:tblStyle w:val="1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14:paraId="46F1B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70" w:type="dxa"/>
            <w:vAlign w:val="center"/>
          </w:tcPr>
          <w:p w14:paraId="3EAACA12">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258" w:type="dxa"/>
          </w:tcPr>
          <w:p w14:paraId="7EB44A6E">
            <w:pPr>
              <w:topLinePunct/>
              <w:spacing w:line="440" w:lineRule="exact"/>
              <w:rPr>
                <w:rFonts w:ascii="Times New Roman" w:hAnsi="Times New Roman" w:cs="Times New Roman"/>
                <w:szCs w:val="21"/>
              </w:rPr>
            </w:pPr>
          </w:p>
        </w:tc>
      </w:tr>
      <w:tr w14:paraId="2AEA6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270" w:type="dxa"/>
            <w:vAlign w:val="center"/>
          </w:tcPr>
          <w:p w14:paraId="2094E3E6">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6258" w:type="dxa"/>
          </w:tcPr>
          <w:p w14:paraId="187B90C1">
            <w:pPr>
              <w:topLinePunct/>
              <w:spacing w:line="440" w:lineRule="exact"/>
              <w:rPr>
                <w:rFonts w:ascii="Times New Roman" w:hAnsi="Times New Roman" w:cs="Times New Roman"/>
                <w:szCs w:val="21"/>
              </w:rPr>
            </w:pPr>
          </w:p>
        </w:tc>
      </w:tr>
      <w:tr w14:paraId="5CA40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270" w:type="dxa"/>
            <w:vAlign w:val="center"/>
          </w:tcPr>
          <w:p w14:paraId="55080B00">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258" w:type="dxa"/>
          </w:tcPr>
          <w:p w14:paraId="0A88C796">
            <w:pPr>
              <w:topLinePunct/>
              <w:spacing w:line="440" w:lineRule="exact"/>
              <w:rPr>
                <w:rFonts w:ascii="Times New Roman" w:hAnsi="Times New Roman" w:cs="Times New Roman"/>
                <w:szCs w:val="21"/>
              </w:rPr>
            </w:pPr>
          </w:p>
        </w:tc>
      </w:tr>
      <w:tr w14:paraId="2EE04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70" w:type="dxa"/>
            <w:vAlign w:val="center"/>
          </w:tcPr>
          <w:p w14:paraId="620BC0E7">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258" w:type="dxa"/>
          </w:tcPr>
          <w:p w14:paraId="328FD0A5">
            <w:pPr>
              <w:topLinePunct/>
              <w:spacing w:line="440" w:lineRule="exact"/>
              <w:rPr>
                <w:rFonts w:ascii="Times New Roman" w:hAnsi="Times New Roman" w:cs="Times New Roman"/>
                <w:szCs w:val="21"/>
              </w:rPr>
            </w:pPr>
          </w:p>
        </w:tc>
      </w:tr>
      <w:tr w14:paraId="71EDC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270" w:type="dxa"/>
            <w:vAlign w:val="center"/>
          </w:tcPr>
          <w:p w14:paraId="3E9768C0">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258" w:type="dxa"/>
          </w:tcPr>
          <w:p w14:paraId="7583CB2F">
            <w:pPr>
              <w:topLinePunct/>
              <w:spacing w:line="440" w:lineRule="exact"/>
              <w:rPr>
                <w:rFonts w:ascii="Times New Roman" w:hAnsi="Times New Roman" w:cs="Times New Roman"/>
                <w:szCs w:val="21"/>
              </w:rPr>
            </w:pPr>
          </w:p>
        </w:tc>
      </w:tr>
      <w:tr w14:paraId="6AA51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270" w:type="dxa"/>
            <w:vAlign w:val="center"/>
          </w:tcPr>
          <w:p w14:paraId="5CC6E6F3">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8" w:type="dxa"/>
          </w:tcPr>
          <w:p w14:paraId="3E293346">
            <w:pPr>
              <w:topLinePunct/>
              <w:spacing w:line="440" w:lineRule="exact"/>
              <w:rPr>
                <w:rFonts w:ascii="Times New Roman" w:hAnsi="Times New Roman" w:cs="Times New Roman"/>
                <w:szCs w:val="21"/>
              </w:rPr>
            </w:pPr>
          </w:p>
        </w:tc>
      </w:tr>
      <w:tr w14:paraId="68A1F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5F2F9FB2">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6258" w:type="dxa"/>
          </w:tcPr>
          <w:p w14:paraId="010D98F0">
            <w:pPr>
              <w:topLinePunct/>
              <w:spacing w:line="440" w:lineRule="exact"/>
              <w:rPr>
                <w:rFonts w:ascii="Times New Roman" w:hAnsi="Times New Roman" w:cs="Times New Roman"/>
                <w:szCs w:val="21"/>
              </w:rPr>
            </w:pPr>
          </w:p>
        </w:tc>
      </w:tr>
      <w:tr w14:paraId="4EA17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270" w:type="dxa"/>
            <w:vAlign w:val="center"/>
          </w:tcPr>
          <w:p w14:paraId="56597FA9">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6258" w:type="dxa"/>
          </w:tcPr>
          <w:p w14:paraId="3E0E9D73">
            <w:pPr>
              <w:topLinePunct/>
              <w:spacing w:line="440" w:lineRule="exact"/>
              <w:rPr>
                <w:rFonts w:ascii="Times New Roman" w:hAnsi="Times New Roman" w:cs="Times New Roman"/>
                <w:szCs w:val="21"/>
              </w:rPr>
            </w:pPr>
          </w:p>
        </w:tc>
      </w:tr>
      <w:tr w14:paraId="55B78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270" w:type="dxa"/>
            <w:vAlign w:val="center"/>
          </w:tcPr>
          <w:p w14:paraId="53AEF0C7">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258" w:type="dxa"/>
          </w:tcPr>
          <w:p w14:paraId="3A68F962">
            <w:pPr>
              <w:topLinePunct/>
              <w:spacing w:line="440" w:lineRule="exact"/>
              <w:rPr>
                <w:rFonts w:ascii="Times New Roman" w:hAnsi="Times New Roman" w:cs="Times New Roman"/>
                <w:szCs w:val="21"/>
              </w:rPr>
            </w:pPr>
          </w:p>
        </w:tc>
      </w:tr>
      <w:tr w14:paraId="2543D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3930D14A">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8" w:type="dxa"/>
          </w:tcPr>
          <w:p w14:paraId="4D8CDC98">
            <w:pPr>
              <w:topLinePunct/>
              <w:spacing w:line="440" w:lineRule="exact"/>
              <w:rPr>
                <w:rFonts w:ascii="Times New Roman" w:hAnsi="Times New Roman" w:cs="Times New Roman"/>
                <w:szCs w:val="21"/>
              </w:rPr>
            </w:pPr>
          </w:p>
        </w:tc>
      </w:tr>
    </w:tbl>
    <w:p w14:paraId="4FE43538">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14:paraId="7B3E8E11">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14:paraId="70FF006F">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2、业绩证明材料要求：</w:t>
      </w:r>
      <w:r>
        <w:rPr>
          <w:rFonts w:hint="eastAsia" w:ascii="Times New Roman" w:hAnsi="Times New Roman" w:eastAsia="黑体" w:cs="Times New Roman"/>
          <w:szCs w:val="21"/>
          <w:u w:val="single"/>
        </w:rPr>
        <w:t>近3年内销售车辆的合同或其他证明材料</w:t>
      </w:r>
      <w:r>
        <w:rPr>
          <w:rFonts w:hint="eastAsia" w:ascii="Times New Roman" w:hAnsi="Times New Roman" w:eastAsia="黑体" w:cs="Times New Roman"/>
          <w:szCs w:val="21"/>
        </w:rPr>
        <w:t>。</w:t>
      </w:r>
    </w:p>
    <w:p w14:paraId="024505A3">
      <w:pPr>
        <w:widowControl/>
        <w:autoSpaceDE w:val="0"/>
        <w:autoSpaceDN w:val="0"/>
        <w:spacing w:line="360" w:lineRule="atLeast"/>
        <w:ind w:left="420" w:leftChars="200"/>
        <w:textAlignment w:val="bottom"/>
        <w:rPr>
          <w:rFonts w:ascii="Times New Roman" w:hAnsi="Times New Roman" w:eastAsia="黑体" w:cs="Times New Roman"/>
          <w:sz w:val="27"/>
          <w:szCs w:val="27"/>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610186A1">
      <w:pPr>
        <w:pStyle w:val="5"/>
        <w:rPr>
          <w:rFonts w:ascii="Times New Roman" w:hAnsi="Times New Roman"/>
        </w:rPr>
      </w:pPr>
    </w:p>
    <w:p w14:paraId="1E9E92E7">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684E224A">
      <w:pPr>
        <w:tabs>
          <w:tab w:val="left" w:pos="3060"/>
        </w:tabs>
        <w:topLinePunct/>
        <w:spacing w:line="440" w:lineRule="exact"/>
        <w:jc w:val="center"/>
        <w:rPr>
          <w:rFonts w:ascii="Times New Roman" w:hAnsi="Times New Roman" w:eastAsia="黑体" w:cs="Times New Roman"/>
          <w:sz w:val="28"/>
          <w:szCs w:val="28"/>
        </w:rPr>
      </w:pPr>
      <w:bookmarkStart w:id="134" w:name="_Toc5403_WPSOffice_Level1"/>
      <w:bookmarkStart w:id="135" w:name="_Toc3893_WPSOffice_Level1"/>
      <w:bookmarkStart w:id="136" w:name="_Toc9267_WPSOffice_Level1"/>
      <w:bookmarkStart w:id="137" w:name="_Toc12019_WPSOffice_Level1"/>
      <w:bookmarkStart w:id="138" w:name="_Toc30712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34"/>
      <w:bookmarkEnd w:id="135"/>
      <w:bookmarkEnd w:id="136"/>
      <w:bookmarkEnd w:id="137"/>
      <w:bookmarkEnd w:id="138"/>
    </w:p>
    <w:p w14:paraId="0FD57E4E">
      <w:pPr>
        <w:topLinePunct/>
        <w:spacing w:line="440" w:lineRule="exact"/>
        <w:rPr>
          <w:rFonts w:ascii="Times New Roman" w:hAnsi="Times New Roman" w:cs="Times New Roman"/>
          <w:bCs/>
          <w:sz w:val="23"/>
          <w:szCs w:val="23"/>
        </w:rPr>
      </w:pPr>
    </w:p>
    <w:tbl>
      <w:tblPr>
        <w:tblStyle w:val="1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2182C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tcPr>
          <w:p w14:paraId="7F71118D">
            <w:pPr>
              <w:topLinePunct/>
              <w:spacing w:line="440" w:lineRule="exact"/>
              <w:jc w:val="center"/>
              <w:rPr>
                <w:rFonts w:ascii="Times New Roman" w:hAnsi="Times New Roman" w:cs="Times New Roman"/>
                <w:bCs/>
                <w:szCs w:val="21"/>
              </w:rPr>
            </w:pPr>
            <w:r>
              <w:rPr>
                <w:rFonts w:ascii="Times New Roman" w:hAnsi="Times New Roman" w:cs="Times New Roman"/>
                <w:bCs/>
                <w:szCs w:val="21"/>
              </w:rPr>
              <w:t>项 目</w:t>
            </w:r>
          </w:p>
        </w:tc>
        <w:tc>
          <w:tcPr>
            <w:tcW w:w="4445" w:type="dxa"/>
          </w:tcPr>
          <w:p w14:paraId="183EE22D">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14:paraId="7F49E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2C08D6EA">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tcPr>
          <w:p w14:paraId="2A346280">
            <w:pPr>
              <w:topLinePunct/>
              <w:spacing w:line="440" w:lineRule="exact"/>
              <w:rPr>
                <w:rFonts w:ascii="Times New Roman" w:hAnsi="Times New Roman" w:cs="Times New Roman"/>
                <w:bCs/>
                <w:szCs w:val="21"/>
              </w:rPr>
            </w:pPr>
          </w:p>
        </w:tc>
      </w:tr>
      <w:tr w14:paraId="3F117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1C974950">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tcPr>
          <w:p w14:paraId="19AE4307">
            <w:pPr>
              <w:topLinePunct/>
              <w:spacing w:line="440" w:lineRule="exact"/>
              <w:rPr>
                <w:rFonts w:ascii="Times New Roman" w:hAnsi="Times New Roman" w:cs="Times New Roman"/>
                <w:bCs/>
                <w:szCs w:val="21"/>
              </w:rPr>
            </w:pPr>
          </w:p>
        </w:tc>
      </w:tr>
      <w:tr w14:paraId="0D276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6151613F">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4445" w:type="dxa"/>
          </w:tcPr>
          <w:p w14:paraId="1515B254">
            <w:pPr>
              <w:topLinePunct/>
              <w:spacing w:line="440" w:lineRule="exact"/>
              <w:rPr>
                <w:rFonts w:ascii="Times New Roman" w:hAnsi="Times New Roman" w:cs="Times New Roman"/>
                <w:bCs/>
                <w:szCs w:val="21"/>
              </w:rPr>
            </w:pPr>
          </w:p>
        </w:tc>
      </w:tr>
      <w:tr w14:paraId="28A4B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64F51248">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是否在“信用中国”网站（http://www.creditchina.gov.cn）中被列入失信被执行人名单</w:t>
            </w:r>
          </w:p>
        </w:tc>
        <w:tc>
          <w:tcPr>
            <w:tcW w:w="4445" w:type="dxa"/>
          </w:tcPr>
          <w:p w14:paraId="694472FA">
            <w:pPr>
              <w:topLinePunct/>
              <w:spacing w:line="440" w:lineRule="exact"/>
              <w:rPr>
                <w:rFonts w:ascii="Times New Roman" w:hAnsi="Times New Roman" w:cs="Times New Roman"/>
                <w:bCs/>
                <w:szCs w:val="21"/>
              </w:rPr>
            </w:pPr>
          </w:p>
        </w:tc>
      </w:tr>
      <w:tr w14:paraId="0779C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19C077C6">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向前追溯3年）供应商或其法定代表人有行贿犯罪行为</w:t>
            </w:r>
          </w:p>
        </w:tc>
        <w:tc>
          <w:tcPr>
            <w:tcW w:w="4445" w:type="dxa"/>
          </w:tcPr>
          <w:p w14:paraId="493FFD7F">
            <w:pPr>
              <w:topLinePunct/>
              <w:spacing w:line="440" w:lineRule="exact"/>
              <w:rPr>
                <w:rFonts w:ascii="Times New Roman" w:hAnsi="Times New Roman" w:cs="Times New Roman"/>
                <w:bCs/>
                <w:szCs w:val="21"/>
              </w:rPr>
            </w:pPr>
          </w:p>
        </w:tc>
      </w:tr>
      <w:tr w14:paraId="1A93B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30CA08A7">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4445" w:type="dxa"/>
          </w:tcPr>
          <w:p w14:paraId="4DF7853D">
            <w:pPr>
              <w:topLinePunct/>
              <w:spacing w:line="440" w:lineRule="exact"/>
              <w:rPr>
                <w:rFonts w:ascii="Times New Roman" w:hAnsi="Times New Roman" w:cs="Times New Roman"/>
                <w:bCs/>
                <w:szCs w:val="21"/>
              </w:rPr>
            </w:pPr>
          </w:p>
        </w:tc>
      </w:tr>
    </w:tbl>
    <w:p w14:paraId="747DC545">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1EBB3E40">
      <w:pPr>
        <w:pStyle w:val="5"/>
        <w:jc w:val="right"/>
        <w:rPr>
          <w:rFonts w:ascii="Times New Roman" w:hAnsi="Times New Roman" w:cs="Times New Roman"/>
          <w:sz w:val="24"/>
        </w:rPr>
      </w:pPr>
    </w:p>
    <w:p w14:paraId="23862B12">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4D29770E">
      <w:pPr>
        <w:pStyle w:val="5"/>
        <w:jc w:val="right"/>
        <w:rPr>
          <w:u w:val="single"/>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60B0D326">
      <w:pPr>
        <w:pStyle w:val="5"/>
      </w:pPr>
    </w:p>
    <w:p w14:paraId="18D6CF2B">
      <w:pPr>
        <w:pStyle w:val="5"/>
        <w:spacing w:line="440" w:lineRule="exact"/>
        <w:rPr>
          <w:rFonts w:ascii="Times New Roman" w:hAnsi="Times New Roman" w:cs="Times New Roman"/>
          <w:sz w:val="24"/>
        </w:rPr>
      </w:pPr>
    </w:p>
    <w:p w14:paraId="78DE046C">
      <w:pPr>
        <w:spacing w:line="400" w:lineRule="atLeast"/>
      </w:pPr>
    </w:p>
    <w:p w14:paraId="4EB10FBA">
      <w:pPr>
        <w:pStyle w:val="5"/>
      </w:pPr>
    </w:p>
    <w:p w14:paraId="76280EA0">
      <w:pPr>
        <w:pStyle w:val="5"/>
      </w:pPr>
    </w:p>
    <w:p w14:paraId="5ADEBD6B">
      <w:pPr>
        <w:pStyle w:val="5"/>
      </w:pPr>
    </w:p>
    <w:p w14:paraId="0B035190">
      <w:pPr>
        <w:pStyle w:val="5"/>
      </w:pPr>
    </w:p>
    <w:p w14:paraId="2A9E8780">
      <w:pPr>
        <w:pStyle w:val="5"/>
      </w:pPr>
    </w:p>
    <w:p w14:paraId="0E479CF2">
      <w:pPr>
        <w:pStyle w:val="5"/>
      </w:pPr>
    </w:p>
    <w:p w14:paraId="49C1A888">
      <w:pPr>
        <w:pStyle w:val="5"/>
      </w:pPr>
    </w:p>
    <w:p w14:paraId="6224A487">
      <w:pPr>
        <w:pStyle w:val="5"/>
        <w:jc w:val="center"/>
        <w:rPr>
          <w:b/>
          <w:bCs/>
          <w:sz w:val="28"/>
          <w:szCs w:val="28"/>
        </w:rPr>
      </w:pPr>
    </w:p>
    <w:p w14:paraId="691D5CF3">
      <w:pPr>
        <w:pStyle w:val="5"/>
        <w:rPr>
          <w:b/>
          <w:bCs/>
          <w:sz w:val="28"/>
          <w:szCs w:val="28"/>
        </w:rPr>
      </w:pPr>
      <w:r>
        <w:rPr>
          <w:rFonts w:hint="eastAsia"/>
          <w:b/>
          <w:bCs/>
          <w:sz w:val="28"/>
          <w:szCs w:val="28"/>
        </w:rPr>
        <w:t xml:space="preserve">            七、技术性能（质量）指标描述</w:t>
      </w:r>
    </w:p>
    <w:p w14:paraId="10FB33E8">
      <w:pPr>
        <w:pStyle w:val="5"/>
        <w:ind w:firstLine="1687" w:firstLineChars="600"/>
        <w:rPr>
          <w:b/>
          <w:bCs/>
          <w:sz w:val="28"/>
          <w:szCs w:val="28"/>
        </w:rPr>
      </w:pPr>
      <w:r>
        <w:rPr>
          <w:rFonts w:hint="eastAsia"/>
          <w:b/>
          <w:bCs/>
          <w:sz w:val="28"/>
          <w:szCs w:val="28"/>
        </w:rPr>
        <w:t>八、供货方案</w:t>
      </w:r>
    </w:p>
    <w:p w14:paraId="7712BE06">
      <w:pPr>
        <w:pStyle w:val="5"/>
        <w:ind w:firstLine="1687" w:firstLineChars="600"/>
        <w:rPr>
          <w:b/>
          <w:bCs/>
          <w:sz w:val="28"/>
          <w:szCs w:val="28"/>
        </w:rPr>
      </w:pPr>
      <w:r>
        <w:rPr>
          <w:rFonts w:hint="eastAsia"/>
          <w:b/>
          <w:bCs/>
          <w:sz w:val="28"/>
          <w:szCs w:val="28"/>
        </w:rPr>
        <w:t>九、其他材料</w:t>
      </w:r>
    </w:p>
    <w:p w14:paraId="486A4B9F">
      <w:pPr>
        <w:pStyle w:val="5"/>
        <w:jc w:val="center"/>
        <w:rPr>
          <w:b/>
          <w:bCs/>
          <w:sz w:val="28"/>
          <w:szCs w:val="28"/>
        </w:rPr>
      </w:pPr>
    </w:p>
    <w:p w14:paraId="655421F7">
      <w:pPr>
        <w:pStyle w:val="5"/>
      </w:pPr>
    </w:p>
    <w:p w14:paraId="0A69CDFF">
      <w:pPr>
        <w:pStyle w:val="5"/>
      </w:pPr>
    </w:p>
    <w:p w14:paraId="64B6F3BD">
      <w:pPr>
        <w:pStyle w:val="5"/>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Fang Song">
    <w:altName w:val="宋体"/>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粗黑宋简体">
    <w:altName w:val="宋体"/>
    <w:panose1 w:val="00000000000000000000"/>
    <w:charset w:val="86"/>
    <w:family w:val="auto"/>
    <w:pitch w:val="default"/>
    <w:sig w:usb0="00000000" w:usb1="00000000" w:usb2="00000012" w:usb3="00000000" w:csb0="00040001" w:csb1="00000000"/>
  </w:font>
  <w:font w:name="方正小标宋简体">
    <w:altName w:val="黑体"/>
    <w:panose1 w:val="00000000000000000000"/>
    <w:charset w:val="86"/>
    <w:family w:val="auto"/>
    <w:pitch w:val="default"/>
    <w:sig w:usb0="00000000" w:usb1="00000000" w:usb2="00000000" w:usb3="00000000" w:csb0="00040000" w:csb1="00000000"/>
  </w:font>
  <w:font w:name="Wingdings 2">
    <w:altName w:val="Wingdings"/>
    <w:panose1 w:val="00000000000000000000"/>
    <w:charset w:val="00"/>
    <w:family w:val="auto"/>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009681">
    <w:pPr>
      <w:pStyle w:val="10"/>
      <w:ind w:firstLine="360"/>
      <w:jc w:val="center"/>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path/>
          <v:fill on="f" focussize="0,0"/>
          <v:stroke on="f" joinstyle="miter"/>
          <v:imagedata o:title=""/>
          <o:lock v:ext="edit"/>
          <v:textbox inset="0mm,0mm,0mm,0mm" style="mso-fit-shape-to-text:t;">
            <w:txbxContent>
              <w:p w14:paraId="72DEF149">
                <w:pPr>
                  <w:pStyle w:val="10"/>
                  <w:ind w:firstLine="360"/>
                </w:pPr>
                <w:r>
                  <w:fldChar w:fldCharType="begin"/>
                </w:r>
                <w:r>
                  <w:instrText xml:space="preserve"> PAGE  \* MERGEFORMAT </w:instrText>
                </w:r>
                <w:r>
                  <w:fldChar w:fldCharType="separate"/>
                </w:r>
                <w:r>
                  <w:t>26</w:t>
                </w:r>
                <w:r>
                  <w:fldChar w:fldCharType="end"/>
                </w:r>
              </w:p>
            </w:txbxContent>
          </v:textbox>
        </v:shape>
      </w:pict>
    </w:r>
  </w:p>
  <w:p w14:paraId="6CDD831D">
    <w:pPr>
      <w:pStyle w:val="10"/>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744C2C4"/>
    <w:multiLevelType w:val="singleLevel"/>
    <w:tmpl w:val="2744C2C4"/>
    <w:lvl w:ilvl="0" w:tentative="0">
      <w:start w:val="1"/>
      <w:numFmt w:val="chineseCounting"/>
      <w:suff w:val="nothing"/>
      <w:lvlText w:val="%1、"/>
      <w:lvlJc w:val="left"/>
      <w:rPr>
        <w:rFonts w:hint="eastAsia"/>
      </w:rPr>
    </w:lvl>
  </w:abstractNum>
  <w:abstractNum w:abstractNumId="2">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3">
    <w:nsid w:val="59988EA0"/>
    <w:multiLevelType w:val="singleLevel"/>
    <w:tmpl w:val="59988EA0"/>
    <w:lvl w:ilvl="0" w:tentative="0">
      <w:start w:val="2"/>
      <w:numFmt w:val="decimal"/>
      <w:suff w:val="nothing"/>
      <w:lvlText w:val="%1、"/>
      <w:lvlJc w:val="left"/>
    </w:lvl>
  </w:abstractNum>
  <w:abstractNum w:abstractNumId="4">
    <w:nsid w:val="73354EE1"/>
    <w:multiLevelType w:val="singleLevel"/>
    <w:tmpl w:val="73354EE1"/>
    <w:lvl w:ilvl="0" w:tentative="0">
      <w:start w:val="4"/>
      <w:numFmt w:val="chineseCounting"/>
      <w:suff w:val="space"/>
      <w:lvlText w:val="第%1章"/>
      <w:lvlJc w:val="left"/>
      <w:rPr>
        <w:rFonts w:hint="eastAsia"/>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Q1N2I3OGFmYzhhZmVlYzE5NzU4OTRlOWE3OTk4OWYifQ=="/>
  </w:docVars>
  <w:rsids>
    <w:rsidRoot w:val="00172A27"/>
    <w:rsid w:val="00002F2C"/>
    <w:rsid w:val="00067572"/>
    <w:rsid w:val="0007063F"/>
    <w:rsid w:val="000976CE"/>
    <w:rsid w:val="000A3150"/>
    <w:rsid w:val="000A31B9"/>
    <w:rsid w:val="000A5505"/>
    <w:rsid w:val="000B167B"/>
    <w:rsid w:val="000B6B22"/>
    <w:rsid w:val="000D58EF"/>
    <w:rsid w:val="000D7005"/>
    <w:rsid w:val="000E7B1F"/>
    <w:rsid w:val="000F1733"/>
    <w:rsid w:val="00100FBA"/>
    <w:rsid w:val="001548D8"/>
    <w:rsid w:val="00163986"/>
    <w:rsid w:val="00172A27"/>
    <w:rsid w:val="00176B35"/>
    <w:rsid w:val="001D799F"/>
    <w:rsid w:val="00210451"/>
    <w:rsid w:val="00210A1D"/>
    <w:rsid w:val="00225860"/>
    <w:rsid w:val="00235BA6"/>
    <w:rsid w:val="00243FD0"/>
    <w:rsid w:val="00245DD0"/>
    <w:rsid w:val="00254CC9"/>
    <w:rsid w:val="00267CC9"/>
    <w:rsid w:val="00272678"/>
    <w:rsid w:val="002A7FE7"/>
    <w:rsid w:val="002D15E3"/>
    <w:rsid w:val="00325D4B"/>
    <w:rsid w:val="0035606E"/>
    <w:rsid w:val="00386AD9"/>
    <w:rsid w:val="003B4D41"/>
    <w:rsid w:val="003E3574"/>
    <w:rsid w:val="004423E0"/>
    <w:rsid w:val="00454EEB"/>
    <w:rsid w:val="00466CD4"/>
    <w:rsid w:val="0047493A"/>
    <w:rsid w:val="00474F3B"/>
    <w:rsid w:val="004C3473"/>
    <w:rsid w:val="004D266E"/>
    <w:rsid w:val="004E6198"/>
    <w:rsid w:val="004E6578"/>
    <w:rsid w:val="00500A2E"/>
    <w:rsid w:val="00524288"/>
    <w:rsid w:val="005603BB"/>
    <w:rsid w:val="00575DB2"/>
    <w:rsid w:val="005F0141"/>
    <w:rsid w:val="0066706B"/>
    <w:rsid w:val="00672601"/>
    <w:rsid w:val="006D3EE2"/>
    <w:rsid w:val="00770BFD"/>
    <w:rsid w:val="00775906"/>
    <w:rsid w:val="007C105F"/>
    <w:rsid w:val="007D1D5E"/>
    <w:rsid w:val="0085523D"/>
    <w:rsid w:val="00875840"/>
    <w:rsid w:val="00886E74"/>
    <w:rsid w:val="008E200C"/>
    <w:rsid w:val="008E48E2"/>
    <w:rsid w:val="00900532"/>
    <w:rsid w:val="00902FDD"/>
    <w:rsid w:val="009130D0"/>
    <w:rsid w:val="009533D2"/>
    <w:rsid w:val="00957F84"/>
    <w:rsid w:val="009F1CBD"/>
    <w:rsid w:val="009F7982"/>
    <w:rsid w:val="00A20458"/>
    <w:rsid w:val="00A310B4"/>
    <w:rsid w:val="00A53CE8"/>
    <w:rsid w:val="00A65D3F"/>
    <w:rsid w:val="00AA6343"/>
    <w:rsid w:val="00AB1BE1"/>
    <w:rsid w:val="00AD1B4E"/>
    <w:rsid w:val="00AE2FE2"/>
    <w:rsid w:val="00AF4F40"/>
    <w:rsid w:val="00AF620A"/>
    <w:rsid w:val="00B00CD2"/>
    <w:rsid w:val="00B4325E"/>
    <w:rsid w:val="00B7291B"/>
    <w:rsid w:val="00BA1CAE"/>
    <w:rsid w:val="00BC4F5B"/>
    <w:rsid w:val="00BE7AF7"/>
    <w:rsid w:val="00C03555"/>
    <w:rsid w:val="00C134AE"/>
    <w:rsid w:val="00C37215"/>
    <w:rsid w:val="00C85DBD"/>
    <w:rsid w:val="00CB0782"/>
    <w:rsid w:val="00CE0381"/>
    <w:rsid w:val="00CE4123"/>
    <w:rsid w:val="00CE679A"/>
    <w:rsid w:val="00D377A4"/>
    <w:rsid w:val="00D54227"/>
    <w:rsid w:val="00D5721E"/>
    <w:rsid w:val="00D60F2E"/>
    <w:rsid w:val="00D90F3D"/>
    <w:rsid w:val="00DA5560"/>
    <w:rsid w:val="00DB6C58"/>
    <w:rsid w:val="00DC27AB"/>
    <w:rsid w:val="00DF5D9A"/>
    <w:rsid w:val="00E12C83"/>
    <w:rsid w:val="00E15CDF"/>
    <w:rsid w:val="00E1703D"/>
    <w:rsid w:val="00EB2C48"/>
    <w:rsid w:val="00EE1014"/>
    <w:rsid w:val="00EE27AA"/>
    <w:rsid w:val="00EF1F45"/>
    <w:rsid w:val="00F11BA7"/>
    <w:rsid w:val="00F25EBD"/>
    <w:rsid w:val="00F40B47"/>
    <w:rsid w:val="00F56741"/>
    <w:rsid w:val="00F62B9A"/>
    <w:rsid w:val="00F843C9"/>
    <w:rsid w:val="00FA07B1"/>
    <w:rsid w:val="00FB54EE"/>
    <w:rsid w:val="00FE5446"/>
    <w:rsid w:val="00FF6802"/>
    <w:rsid w:val="01261938"/>
    <w:rsid w:val="01262A16"/>
    <w:rsid w:val="012911B4"/>
    <w:rsid w:val="014F219D"/>
    <w:rsid w:val="01516AAC"/>
    <w:rsid w:val="016467FF"/>
    <w:rsid w:val="016F3AE4"/>
    <w:rsid w:val="017275DD"/>
    <w:rsid w:val="01855CAC"/>
    <w:rsid w:val="01986FC9"/>
    <w:rsid w:val="01AC3423"/>
    <w:rsid w:val="01D26FB5"/>
    <w:rsid w:val="01D8197B"/>
    <w:rsid w:val="01E2793E"/>
    <w:rsid w:val="01FD7A87"/>
    <w:rsid w:val="01FF530F"/>
    <w:rsid w:val="01FF56C2"/>
    <w:rsid w:val="021722C6"/>
    <w:rsid w:val="021D04ED"/>
    <w:rsid w:val="022E5759"/>
    <w:rsid w:val="023A11D8"/>
    <w:rsid w:val="024946D1"/>
    <w:rsid w:val="0250686A"/>
    <w:rsid w:val="028275B1"/>
    <w:rsid w:val="02B04EBD"/>
    <w:rsid w:val="02B7452C"/>
    <w:rsid w:val="02BF3353"/>
    <w:rsid w:val="02C60B85"/>
    <w:rsid w:val="02D65DED"/>
    <w:rsid w:val="02DC5CB3"/>
    <w:rsid w:val="02E96424"/>
    <w:rsid w:val="02F44385"/>
    <w:rsid w:val="03380757"/>
    <w:rsid w:val="033E575A"/>
    <w:rsid w:val="035042AD"/>
    <w:rsid w:val="035E0DBD"/>
    <w:rsid w:val="03795BF7"/>
    <w:rsid w:val="038226D6"/>
    <w:rsid w:val="03A33236"/>
    <w:rsid w:val="03B141EB"/>
    <w:rsid w:val="03C834BA"/>
    <w:rsid w:val="03C926DB"/>
    <w:rsid w:val="03CF1E15"/>
    <w:rsid w:val="03DF68F4"/>
    <w:rsid w:val="03ED0A2F"/>
    <w:rsid w:val="040E4592"/>
    <w:rsid w:val="04211E08"/>
    <w:rsid w:val="0428355D"/>
    <w:rsid w:val="042C3B1F"/>
    <w:rsid w:val="043920BF"/>
    <w:rsid w:val="04457667"/>
    <w:rsid w:val="04494E3A"/>
    <w:rsid w:val="04497378"/>
    <w:rsid w:val="045A4B7B"/>
    <w:rsid w:val="04642508"/>
    <w:rsid w:val="047A7331"/>
    <w:rsid w:val="04A248E7"/>
    <w:rsid w:val="04F42FC6"/>
    <w:rsid w:val="04FE2BE7"/>
    <w:rsid w:val="05175643"/>
    <w:rsid w:val="05267A29"/>
    <w:rsid w:val="052B12A4"/>
    <w:rsid w:val="053C0C8A"/>
    <w:rsid w:val="05435747"/>
    <w:rsid w:val="056E309F"/>
    <w:rsid w:val="057D77E1"/>
    <w:rsid w:val="05AE7642"/>
    <w:rsid w:val="05B33779"/>
    <w:rsid w:val="05CB4EDA"/>
    <w:rsid w:val="05D41D45"/>
    <w:rsid w:val="06233674"/>
    <w:rsid w:val="064F44F5"/>
    <w:rsid w:val="06750697"/>
    <w:rsid w:val="0680729D"/>
    <w:rsid w:val="06CB49BC"/>
    <w:rsid w:val="07084811"/>
    <w:rsid w:val="072639A0"/>
    <w:rsid w:val="073E6F3C"/>
    <w:rsid w:val="076562D9"/>
    <w:rsid w:val="076F25A8"/>
    <w:rsid w:val="077566D6"/>
    <w:rsid w:val="07A10C59"/>
    <w:rsid w:val="07E23ADF"/>
    <w:rsid w:val="080D2DB2"/>
    <w:rsid w:val="082D0D5E"/>
    <w:rsid w:val="08315767"/>
    <w:rsid w:val="0858227F"/>
    <w:rsid w:val="086348CE"/>
    <w:rsid w:val="086B2D03"/>
    <w:rsid w:val="087D63B5"/>
    <w:rsid w:val="087E3A40"/>
    <w:rsid w:val="08852948"/>
    <w:rsid w:val="089B201D"/>
    <w:rsid w:val="08AC6280"/>
    <w:rsid w:val="08D840D9"/>
    <w:rsid w:val="0903431A"/>
    <w:rsid w:val="090B1608"/>
    <w:rsid w:val="09104908"/>
    <w:rsid w:val="091201C8"/>
    <w:rsid w:val="092D5CEC"/>
    <w:rsid w:val="09356F1F"/>
    <w:rsid w:val="094B5D5D"/>
    <w:rsid w:val="09501EDA"/>
    <w:rsid w:val="0973495D"/>
    <w:rsid w:val="09A07033"/>
    <w:rsid w:val="09A35E85"/>
    <w:rsid w:val="09EE28E7"/>
    <w:rsid w:val="09FB5804"/>
    <w:rsid w:val="0A054A0C"/>
    <w:rsid w:val="0A132DA4"/>
    <w:rsid w:val="0A223565"/>
    <w:rsid w:val="0A3641B0"/>
    <w:rsid w:val="0A3769B7"/>
    <w:rsid w:val="0A405B0B"/>
    <w:rsid w:val="0A5D744E"/>
    <w:rsid w:val="0A6564B9"/>
    <w:rsid w:val="0A691D01"/>
    <w:rsid w:val="0AA52BD3"/>
    <w:rsid w:val="0AD4402F"/>
    <w:rsid w:val="0AEB315F"/>
    <w:rsid w:val="0B626F71"/>
    <w:rsid w:val="0B80123A"/>
    <w:rsid w:val="0B8C0B40"/>
    <w:rsid w:val="0BE53DBD"/>
    <w:rsid w:val="0BE74120"/>
    <w:rsid w:val="0BED5FBE"/>
    <w:rsid w:val="0C0263B2"/>
    <w:rsid w:val="0C210E8A"/>
    <w:rsid w:val="0C2D25CC"/>
    <w:rsid w:val="0C3A6DCE"/>
    <w:rsid w:val="0C3E71D6"/>
    <w:rsid w:val="0C471C14"/>
    <w:rsid w:val="0C735228"/>
    <w:rsid w:val="0C932008"/>
    <w:rsid w:val="0C954935"/>
    <w:rsid w:val="0CA64EC2"/>
    <w:rsid w:val="0CB101B0"/>
    <w:rsid w:val="0CB437FC"/>
    <w:rsid w:val="0CEE2538"/>
    <w:rsid w:val="0CFA2113"/>
    <w:rsid w:val="0D421699"/>
    <w:rsid w:val="0D491784"/>
    <w:rsid w:val="0D7116ED"/>
    <w:rsid w:val="0D741935"/>
    <w:rsid w:val="0D991923"/>
    <w:rsid w:val="0DA948D1"/>
    <w:rsid w:val="0DB937C0"/>
    <w:rsid w:val="0DE55C13"/>
    <w:rsid w:val="0E1B5754"/>
    <w:rsid w:val="0E2350DD"/>
    <w:rsid w:val="0E353D12"/>
    <w:rsid w:val="0E3945CC"/>
    <w:rsid w:val="0E3C6E1E"/>
    <w:rsid w:val="0EA33B28"/>
    <w:rsid w:val="0EA438D6"/>
    <w:rsid w:val="0EAA59ED"/>
    <w:rsid w:val="0EC101C2"/>
    <w:rsid w:val="0EC70BFA"/>
    <w:rsid w:val="0EF55437"/>
    <w:rsid w:val="0F09600A"/>
    <w:rsid w:val="0F0F5A28"/>
    <w:rsid w:val="0F164219"/>
    <w:rsid w:val="0F342941"/>
    <w:rsid w:val="0F432E04"/>
    <w:rsid w:val="0F56600C"/>
    <w:rsid w:val="0F6C4862"/>
    <w:rsid w:val="0FDE4E7E"/>
    <w:rsid w:val="0FEE5277"/>
    <w:rsid w:val="10047D3E"/>
    <w:rsid w:val="1015385D"/>
    <w:rsid w:val="1048279D"/>
    <w:rsid w:val="1055158F"/>
    <w:rsid w:val="107348E1"/>
    <w:rsid w:val="107629EF"/>
    <w:rsid w:val="107B36EC"/>
    <w:rsid w:val="10B52E88"/>
    <w:rsid w:val="10B57A2C"/>
    <w:rsid w:val="10C56148"/>
    <w:rsid w:val="10D60168"/>
    <w:rsid w:val="10E350AF"/>
    <w:rsid w:val="11074842"/>
    <w:rsid w:val="11076A24"/>
    <w:rsid w:val="11215B9D"/>
    <w:rsid w:val="112B09BB"/>
    <w:rsid w:val="11463CD0"/>
    <w:rsid w:val="119B7A2E"/>
    <w:rsid w:val="119D73DC"/>
    <w:rsid w:val="119E13B5"/>
    <w:rsid w:val="11B93700"/>
    <w:rsid w:val="11CD0AF7"/>
    <w:rsid w:val="11F4632B"/>
    <w:rsid w:val="1206086B"/>
    <w:rsid w:val="12243423"/>
    <w:rsid w:val="12307DC9"/>
    <w:rsid w:val="12371F81"/>
    <w:rsid w:val="1237641B"/>
    <w:rsid w:val="12411CF0"/>
    <w:rsid w:val="12504999"/>
    <w:rsid w:val="125F4E85"/>
    <w:rsid w:val="12687563"/>
    <w:rsid w:val="12752E29"/>
    <w:rsid w:val="12845883"/>
    <w:rsid w:val="12857018"/>
    <w:rsid w:val="12887930"/>
    <w:rsid w:val="129B7928"/>
    <w:rsid w:val="12B73173"/>
    <w:rsid w:val="12C757F8"/>
    <w:rsid w:val="12E843CB"/>
    <w:rsid w:val="12EF29CB"/>
    <w:rsid w:val="12F17558"/>
    <w:rsid w:val="1301017A"/>
    <w:rsid w:val="13251998"/>
    <w:rsid w:val="133036AC"/>
    <w:rsid w:val="133E53FC"/>
    <w:rsid w:val="135449DC"/>
    <w:rsid w:val="136A1724"/>
    <w:rsid w:val="137B1518"/>
    <w:rsid w:val="13954387"/>
    <w:rsid w:val="13983E78"/>
    <w:rsid w:val="139D148E"/>
    <w:rsid w:val="13B7430D"/>
    <w:rsid w:val="13C659B5"/>
    <w:rsid w:val="13DE75EE"/>
    <w:rsid w:val="13E913A1"/>
    <w:rsid w:val="13EB2E20"/>
    <w:rsid w:val="13EE17CA"/>
    <w:rsid w:val="13F727DE"/>
    <w:rsid w:val="13FF26A7"/>
    <w:rsid w:val="143E047A"/>
    <w:rsid w:val="1461426A"/>
    <w:rsid w:val="146A70C1"/>
    <w:rsid w:val="146C639C"/>
    <w:rsid w:val="14722E55"/>
    <w:rsid w:val="147E68DB"/>
    <w:rsid w:val="1498179F"/>
    <w:rsid w:val="149D0A07"/>
    <w:rsid w:val="14B05D2F"/>
    <w:rsid w:val="14BA42FD"/>
    <w:rsid w:val="14E022F6"/>
    <w:rsid w:val="14F50F73"/>
    <w:rsid w:val="150A1554"/>
    <w:rsid w:val="15107F20"/>
    <w:rsid w:val="15131C97"/>
    <w:rsid w:val="152C615E"/>
    <w:rsid w:val="153122C9"/>
    <w:rsid w:val="154F540A"/>
    <w:rsid w:val="156752D2"/>
    <w:rsid w:val="15701602"/>
    <w:rsid w:val="15A85EC8"/>
    <w:rsid w:val="15B50DFE"/>
    <w:rsid w:val="15C36A4E"/>
    <w:rsid w:val="15F55102"/>
    <w:rsid w:val="16057AB2"/>
    <w:rsid w:val="16491459"/>
    <w:rsid w:val="164D19AE"/>
    <w:rsid w:val="16500A3A"/>
    <w:rsid w:val="16576E90"/>
    <w:rsid w:val="16664275"/>
    <w:rsid w:val="16F76C62"/>
    <w:rsid w:val="171001C9"/>
    <w:rsid w:val="17156A92"/>
    <w:rsid w:val="173B67EB"/>
    <w:rsid w:val="17555AF7"/>
    <w:rsid w:val="17606543"/>
    <w:rsid w:val="176850E1"/>
    <w:rsid w:val="1771268E"/>
    <w:rsid w:val="1781794F"/>
    <w:rsid w:val="17A72143"/>
    <w:rsid w:val="17D41059"/>
    <w:rsid w:val="17F9165D"/>
    <w:rsid w:val="17FB3776"/>
    <w:rsid w:val="18047A16"/>
    <w:rsid w:val="181C5AFE"/>
    <w:rsid w:val="18262EDC"/>
    <w:rsid w:val="183F653D"/>
    <w:rsid w:val="184B770B"/>
    <w:rsid w:val="18555ABF"/>
    <w:rsid w:val="18754787"/>
    <w:rsid w:val="187D188E"/>
    <w:rsid w:val="18965DF9"/>
    <w:rsid w:val="18BF79A2"/>
    <w:rsid w:val="18E118AF"/>
    <w:rsid w:val="18E436BB"/>
    <w:rsid w:val="19137AFC"/>
    <w:rsid w:val="193E2DCB"/>
    <w:rsid w:val="1943613C"/>
    <w:rsid w:val="19555BAF"/>
    <w:rsid w:val="196369C8"/>
    <w:rsid w:val="19913832"/>
    <w:rsid w:val="199C3B12"/>
    <w:rsid w:val="199F4D38"/>
    <w:rsid w:val="19B34DB1"/>
    <w:rsid w:val="19CC7A79"/>
    <w:rsid w:val="19DD457B"/>
    <w:rsid w:val="19F44957"/>
    <w:rsid w:val="19FD2538"/>
    <w:rsid w:val="1A156CFF"/>
    <w:rsid w:val="1A556EF5"/>
    <w:rsid w:val="1A6E148E"/>
    <w:rsid w:val="1A7926C3"/>
    <w:rsid w:val="1AFD2812"/>
    <w:rsid w:val="1B0362DF"/>
    <w:rsid w:val="1B0F6446"/>
    <w:rsid w:val="1B114875"/>
    <w:rsid w:val="1B2136A5"/>
    <w:rsid w:val="1B742B49"/>
    <w:rsid w:val="1B7A2038"/>
    <w:rsid w:val="1B8B6665"/>
    <w:rsid w:val="1BD45C69"/>
    <w:rsid w:val="1BD6553D"/>
    <w:rsid w:val="1C3F1745"/>
    <w:rsid w:val="1C8702AB"/>
    <w:rsid w:val="1CAD29F5"/>
    <w:rsid w:val="1CCF5DA1"/>
    <w:rsid w:val="1CE41B29"/>
    <w:rsid w:val="1CE678EE"/>
    <w:rsid w:val="1CE93BA3"/>
    <w:rsid w:val="1CF6219E"/>
    <w:rsid w:val="1D011989"/>
    <w:rsid w:val="1D0835F7"/>
    <w:rsid w:val="1D1C4C9A"/>
    <w:rsid w:val="1D4078B0"/>
    <w:rsid w:val="1D4318D2"/>
    <w:rsid w:val="1D435A83"/>
    <w:rsid w:val="1D502683"/>
    <w:rsid w:val="1D582C93"/>
    <w:rsid w:val="1D5E1C8E"/>
    <w:rsid w:val="1D6A0A81"/>
    <w:rsid w:val="1D766BDC"/>
    <w:rsid w:val="1D7F1C04"/>
    <w:rsid w:val="1D862F93"/>
    <w:rsid w:val="1DC31AF1"/>
    <w:rsid w:val="1DCA0187"/>
    <w:rsid w:val="1DEE3EE6"/>
    <w:rsid w:val="1DEF15E5"/>
    <w:rsid w:val="1E4435A6"/>
    <w:rsid w:val="1E55695A"/>
    <w:rsid w:val="1E674B72"/>
    <w:rsid w:val="1E731769"/>
    <w:rsid w:val="1E757DC6"/>
    <w:rsid w:val="1E997C45"/>
    <w:rsid w:val="1EB01493"/>
    <w:rsid w:val="1EB45B84"/>
    <w:rsid w:val="1EBA2EF4"/>
    <w:rsid w:val="1ED566BF"/>
    <w:rsid w:val="1F0079C8"/>
    <w:rsid w:val="1F1F765A"/>
    <w:rsid w:val="1F3233D2"/>
    <w:rsid w:val="1F413615"/>
    <w:rsid w:val="1F8841C9"/>
    <w:rsid w:val="1F942DC6"/>
    <w:rsid w:val="1F9F7B9A"/>
    <w:rsid w:val="1FAD2A59"/>
    <w:rsid w:val="1FB47C90"/>
    <w:rsid w:val="1FC830F6"/>
    <w:rsid w:val="1FC84E78"/>
    <w:rsid w:val="1FF01965"/>
    <w:rsid w:val="1FFF49B3"/>
    <w:rsid w:val="200A49DA"/>
    <w:rsid w:val="2010615E"/>
    <w:rsid w:val="201E5705"/>
    <w:rsid w:val="202251F5"/>
    <w:rsid w:val="20293178"/>
    <w:rsid w:val="202E73DC"/>
    <w:rsid w:val="20350D4E"/>
    <w:rsid w:val="205B3A40"/>
    <w:rsid w:val="207A031A"/>
    <w:rsid w:val="209239FD"/>
    <w:rsid w:val="209A4709"/>
    <w:rsid w:val="20A32AD4"/>
    <w:rsid w:val="20B42C68"/>
    <w:rsid w:val="20C14537"/>
    <w:rsid w:val="20D03B7B"/>
    <w:rsid w:val="20D63C91"/>
    <w:rsid w:val="20F36B91"/>
    <w:rsid w:val="20F743F3"/>
    <w:rsid w:val="212159CA"/>
    <w:rsid w:val="21225095"/>
    <w:rsid w:val="212C16E5"/>
    <w:rsid w:val="21303DB9"/>
    <w:rsid w:val="21342A72"/>
    <w:rsid w:val="2136082C"/>
    <w:rsid w:val="213F7D3B"/>
    <w:rsid w:val="21427B7A"/>
    <w:rsid w:val="215373D7"/>
    <w:rsid w:val="217F414A"/>
    <w:rsid w:val="21957A4E"/>
    <w:rsid w:val="2197751D"/>
    <w:rsid w:val="219A700D"/>
    <w:rsid w:val="21C3772E"/>
    <w:rsid w:val="21D11C50"/>
    <w:rsid w:val="21D449BD"/>
    <w:rsid w:val="21D55337"/>
    <w:rsid w:val="21EA5DD8"/>
    <w:rsid w:val="21FC1CC5"/>
    <w:rsid w:val="220F22ED"/>
    <w:rsid w:val="22105521"/>
    <w:rsid w:val="22290B71"/>
    <w:rsid w:val="22711268"/>
    <w:rsid w:val="228C37EE"/>
    <w:rsid w:val="228C6100"/>
    <w:rsid w:val="22A75A54"/>
    <w:rsid w:val="22AF24B4"/>
    <w:rsid w:val="22C75FB3"/>
    <w:rsid w:val="22F8181D"/>
    <w:rsid w:val="23201794"/>
    <w:rsid w:val="23202A87"/>
    <w:rsid w:val="23221CE5"/>
    <w:rsid w:val="23291D55"/>
    <w:rsid w:val="23331629"/>
    <w:rsid w:val="23470EA4"/>
    <w:rsid w:val="23533555"/>
    <w:rsid w:val="235C166E"/>
    <w:rsid w:val="23607DE2"/>
    <w:rsid w:val="2386246B"/>
    <w:rsid w:val="23A42CCD"/>
    <w:rsid w:val="23AD5156"/>
    <w:rsid w:val="23B03575"/>
    <w:rsid w:val="23B5629D"/>
    <w:rsid w:val="23C26E54"/>
    <w:rsid w:val="23DC1B5F"/>
    <w:rsid w:val="23E84E71"/>
    <w:rsid w:val="23F25D22"/>
    <w:rsid w:val="24202C55"/>
    <w:rsid w:val="243A6885"/>
    <w:rsid w:val="243B42AE"/>
    <w:rsid w:val="244637AD"/>
    <w:rsid w:val="244970C1"/>
    <w:rsid w:val="249A29C0"/>
    <w:rsid w:val="24C22F3D"/>
    <w:rsid w:val="24C74E0F"/>
    <w:rsid w:val="24CC38EA"/>
    <w:rsid w:val="24E75819"/>
    <w:rsid w:val="24EA1E5C"/>
    <w:rsid w:val="25065F8E"/>
    <w:rsid w:val="2507530A"/>
    <w:rsid w:val="250B72D5"/>
    <w:rsid w:val="25216543"/>
    <w:rsid w:val="25225659"/>
    <w:rsid w:val="252C2973"/>
    <w:rsid w:val="2536191C"/>
    <w:rsid w:val="2537405D"/>
    <w:rsid w:val="25374EF4"/>
    <w:rsid w:val="258D1BDE"/>
    <w:rsid w:val="25AF4E68"/>
    <w:rsid w:val="25C23D6B"/>
    <w:rsid w:val="25C96113"/>
    <w:rsid w:val="25D12068"/>
    <w:rsid w:val="25D376ED"/>
    <w:rsid w:val="25E42F4C"/>
    <w:rsid w:val="25FB3A5A"/>
    <w:rsid w:val="26113D3D"/>
    <w:rsid w:val="262B2929"/>
    <w:rsid w:val="262D3499"/>
    <w:rsid w:val="26505959"/>
    <w:rsid w:val="2677791D"/>
    <w:rsid w:val="267D6C16"/>
    <w:rsid w:val="26915AB0"/>
    <w:rsid w:val="26AC54AE"/>
    <w:rsid w:val="26AE35E3"/>
    <w:rsid w:val="26B24DF9"/>
    <w:rsid w:val="26CC5821"/>
    <w:rsid w:val="26D01E7C"/>
    <w:rsid w:val="27040806"/>
    <w:rsid w:val="270A6B81"/>
    <w:rsid w:val="27224050"/>
    <w:rsid w:val="272D2D58"/>
    <w:rsid w:val="27544F2C"/>
    <w:rsid w:val="27573233"/>
    <w:rsid w:val="27656C35"/>
    <w:rsid w:val="276A7481"/>
    <w:rsid w:val="276C73E8"/>
    <w:rsid w:val="276F5392"/>
    <w:rsid w:val="276F78A4"/>
    <w:rsid w:val="27A22B9A"/>
    <w:rsid w:val="27CF3F23"/>
    <w:rsid w:val="27D33279"/>
    <w:rsid w:val="27E17707"/>
    <w:rsid w:val="2832016E"/>
    <w:rsid w:val="28332E82"/>
    <w:rsid w:val="285D5675"/>
    <w:rsid w:val="28945AD5"/>
    <w:rsid w:val="28CB2405"/>
    <w:rsid w:val="28E4564A"/>
    <w:rsid w:val="28FD4C25"/>
    <w:rsid w:val="297049A1"/>
    <w:rsid w:val="297E0D3E"/>
    <w:rsid w:val="298E4667"/>
    <w:rsid w:val="29AC15DA"/>
    <w:rsid w:val="2A1D6B49"/>
    <w:rsid w:val="2A2D265B"/>
    <w:rsid w:val="2A483311"/>
    <w:rsid w:val="2A587AE6"/>
    <w:rsid w:val="2A65738E"/>
    <w:rsid w:val="2A6C4DD8"/>
    <w:rsid w:val="2A734F7F"/>
    <w:rsid w:val="2A9758C1"/>
    <w:rsid w:val="2AA2330A"/>
    <w:rsid w:val="2AA4697C"/>
    <w:rsid w:val="2AA86D0F"/>
    <w:rsid w:val="2AB036B9"/>
    <w:rsid w:val="2AC0255C"/>
    <w:rsid w:val="2ACA3C75"/>
    <w:rsid w:val="2AD8248C"/>
    <w:rsid w:val="2AED63FF"/>
    <w:rsid w:val="2AF07C9E"/>
    <w:rsid w:val="2B0272F2"/>
    <w:rsid w:val="2B1C6134"/>
    <w:rsid w:val="2B416F31"/>
    <w:rsid w:val="2B547EAB"/>
    <w:rsid w:val="2B752198"/>
    <w:rsid w:val="2BA03472"/>
    <w:rsid w:val="2BC929C8"/>
    <w:rsid w:val="2BE307A7"/>
    <w:rsid w:val="2BE702F2"/>
    <w:rsid w:val="2BEE68D3"/>
    <w:rsid w:val="2BF62C74"/>
    <w:rsid w:val="2C2358E3"/>
    <w:rsid w:val="2C2E5A75"/>
    <w:rsid w:val="2C6721E1"/>
    <w:rsid w:val="2C6E3570"/>
    <w:rsid w:val="2C74409C"/>
    <w:rsid w:val="2C78559C"/>
    <w:rsid w:val="2C810713"/>
    <w:rsid w:val="2C8608B9"/>
    <w:rsid w:val="2CAE3CDD"/>
    <w:rsid w:val="2CCB157B"/>
    <w:rsid w:val="2CCE2260"/>
    <w:rsid w:val="2CEE1A7D"/>
    <w:rsid w:val="2D044DD1"/>
    <w:rsid w:val="2D1C78E5"/>
    <w:rsid w:val="2D4633AE"/>
    <w:rsid w:val="2D491475"/>
    <w:rsid w:val="2D5E7110"/>
    <w:rsid w:val="2D6B3420"/>
    <w:rsid w:val="2D6B78B2"/>
    <w:rsid w:val="2D6B7AAF"/>
    <w:rsid w:val="2D702015"/>
    <w:rsid w:val="2D853AD8"/>
    <w:rsid w:val="2D8B655F"/>
    <w:rsid w:val="2DA41677"/>
    <w:rsid w:val="2DC03361"/>
    <w:rsid w:val="2DCE076A"/>
    <w:rsid w:val="2E022020"/>
    <w:rsid w:val="2E047F28"/>
    <w:rsid w:val="2E452391"/>
    <w:rsid w:val="2E47051C"/>
    <w:rsid w:val="2E5113E2"/>
    <w:rsid w:val="2E615AEB"/>
    <w:rsid w:val="2E704C0F"/>
    <w:rsid w:val="2E731311"/>
    <w:rsid w:val="2E821BE2"/>
    <w:rsid w:val="2EA24B90"/>
    <w:rsid w:val="2EA91D25"/>
    <w:rsid w:val="2EB44765"/>
    <w:rsid w:val="2EBF392D"/>
    <w:rsid w:val="2F087CAC"/>
    <w:rsid w:val="2F1C5807"/>
    <w:rsid w:val="2F1F1548"/>
    <w:rsid w:val="2F21432D"/>
    <w:rsid w:val="2F2233EF"/>
    <w:rsid w:val="2F4B6080"/>
    <w:rsid w:val="2F7170C3"/>
    <w:rsid w:val="2F7E56E8"/>
    <w:rsid w:val="2F8D4F86"/>
    <w:rsid w:val="2F910CF8"/>
    <w:rsid w:val="2F9A12C4"/>
    <w:rsid w:val="300C6F30"/>
    <w:rsid w:val="303B074A"/>
    <w:rsid w:val="303D10B7"/>
    <w:rsid w:val="305129F5"/>
    <w:rsid w:val="307716A4"/>
    <w:rsid w:val="308B267F"/>
    <w:rsid w:val="3091782D"/>
    <w:rsid w:val="309D35EF"/>
    <w:rsid w:val="30B3239E"/>
    <w:rsid w:val="30B66302"/>
    <w:rsid w:val="30B751B3"/>
    <w:rsid w:val="30EF615D"/>
    <w:rsid w:val="31393383"/>
    <w:rsid w:val="315C7C23"/>
    <w:rsid w:val="31837ABD"/>
    <w:rsid w:val="319770C5"/>
    <w:rsid w:val="31B10180"/>
    <w:rsid w:val="31C4462F"/>
    <w:rsid w:val="31CB160E"/>
    <w:rsid w:val="31DB2724"/>
    <w:rsid w:val="31DC0B3C"/>
    <w:rsid w:val="31DC7938"/>
    <w:rsid w:val="321D3A6E"/>
    <w:rsid w:val="321E14B7"/>
    <w:rsid w:val="32207767"/>
    <w:rsid w:val="32232959"/>
    <w:rsid w:val="322A23BC"/>
    <w:rsid w:val="322C733D"/>
    <w:rsid w:val="32313381"/>
    <w:rsid w:val="323B5665"/>
    <w:rsid w:val="323D1E9E"/>
    <w:rsid w:val="32472149"/>
    <w:rsid w:val="324C7EAF"/>
    <w:rsid w:val="32576155"/>
    <w:rsid w:val="32623A5F"/>
    <w:rsid w:val="327E6BC4"/>
    <w:rsid w:val="32A15D40"/>
    <w:rsid w:val="32A50A4A"/>
    <w:rsid w:val="32AF0F40"/>
    <w:rsid w:val="32D33D11"/>
    <w:rsid w:val="32E2300A"/>
    <w:rsid w:val="32E93950"/>
    <w:rsid w:val="33035B90"/>
    <w:rsid w:val="334119DE"/>
    <w:rsid w:val="3356659E"/>
    <w:rsid w:val="33880BEB"/>
    <w:rsid w:val="33A5118B"/>
    <w:rsid w:val="33A67436"/>
    <w:rsid w:val="33EF4F96"/>
    <w:rsid w:val="33FF7757"/>
    <w:rsid w:val="341866BA"/>
    <w:rsid w:val="34375518"/>
    <w:rsid w:val="345D7407"/>
    <w:rsid w:val="346C3B06"/>
    <w:rsid w:val="346C40F4"/>
    <w:rsid w:val="347809F2"/>
    <w:rsid w:val="34826A34"/>
    <w:rsid w:val="349D241F"/>
    <w:rsid w:val="34AD5AE7"/>
    <w:rsid w:val="34CD11F9"/>
    <w:rsid w:val="34D75A17"/>
    <w:rsid w:val="34DD44E6"/>
    <w:rsid w:val="35091493"/>
    <w:rsid w:val="351153E0"/>
    <w:rsid w:val="3529272A"/>
    <w:rsid w:val="353335A8"/>
    <w:rsid w:val="35775243"/>
    <w:rsid w:val="357F680D"/>
    <w:rsid w:val="35841069"/>
    <w:rsid w:val="358620D9"/>
    <w:rsid w:val="35917F75"/>
    <w:rsid w:val="35C87EEC"/>
    <w:rsid w:val="35DC59EE"/>
    <w:rsid w:val="35F02805"/>
    <w:rsid w:val="35FF3AF3"/>
    <w:rsid w:val="36341386"/>
    <w:rsid w:val="36343134"/>
    <w:rsid w:val="36351036"/>
    <w:rsid w:val="366828AD"/>
    <w:rsid w:val="368558B3"/>
    <w:rsid w:val="36876E6A"/>
    <w:rsid w:val="36980DD0"/>
    <w:rsid w:val="36B84F47"/>
    <w:rsid w:val="36C0156D"/>
    <w:rsid w:val="36C13293"/>
    <w:rsid w:val="36C75D65"/>
    <w:rsid w:val="36CF4BC1"/>
    <w:rsid w:val="36D52B69"/>
    <w:rsid w:val="36DD557A"/>
    <w:rsid w:val="36F23D6A"/>
    <w:rsid w:val="36F7295B"/>
    <w:rsid w:val="37022808"/>
    <w:rsid w:val="371B6C62"/>
    <w:rsid w:val="372D6CF1"/>
    <w:rsid w:val="3733163E"/>
    <w:rsid w:val="37555342"/>
    <w:rsid w:val="37753A04"/>
    <w:rsid w:val="377A75FB"/>
    <w:rsid w:val="379940D4"/>
    <w:rsid w:val="37BC5AFA"/>
    <w:rsid w:val="37C14E9C"/>
    <w:rsid w:val="37E57834"/>
    <w:rsid w:val="381E4BFD"/>
    <w:rsid w:val="38244BD5"/>
    <w:rsid w:val="382A0CE5"/>
    <w:rsid w:val="383261D0"/>
    <w:rsid w:val="38390ED6"/>
    <w:rsid w:val="385D1023"/>
    <w:rsid w:val="386437DF"/>
    <w:rsid w:val="38646884"/>
    <w:rsid w:val="38910860"/>
    <w:rsid w:val="389526CA"/>
    <w:rsid w:val="38973052"/>
    <w:rsid w:val="38AA38A9"/>
    <w:rsid w:val="38BA0741"/>
    <w:rsid w:val="38C64F92"/>
    <w:rsid w:val="38E005FB"/>
    <w:rsid w:val="38EA07D4"/>
    <w:rsid w:val="38F26FDE"/>
    <w:rsid w:val="38F60B75"/>
    <w:rsid w:val="390037A2"/>
    <w:rsid w:val="39151E6D"/>
    <w:rsid w:val="39241B86"/>
    <w:rsid w:val="39266477"/>
    <w:rsid w:val="39340E40"/>
    <w:rsid w:val="394E075C"/>
    <w:rsid w:val="39655B7A"/>
    <w:rsid w:val="397B3EA5"/>
    <w:rsid w:val="398E5251"/>
    <w:rsid w:val="398F73DC"/>
    <w:rsid w:val="39A84565"/>
    <w:rsid w:val="39AE35FA"/>
    <w:rsid w:val="39B93DDF"/>
    <w:rsid w:val="39C01BBA"/>
    <w:rsid w:val="39FB793D"/>
    <w:rsid w:val="3A085BAA"/>
    <w:rsid w:val="3A23599A"/>
    <w:rsid w:val="3A2C2104"/>
    <w:rsid w:val="3A5C2715"/>
    <w:rsid w:val="3A5F5A7F"/>
    <w:rsid w:val="3A6A181A"/>
    <w:rsid w:val="3A8945B9"/>
    <w:rsid w:val="3AB3450A"/>
    <w:rsid w:val="3AB73885"/>
    <w:rsid w:val="3AB900AC"/>
    <w:rsid w:val="3ACE0125"/>
    <w:rsid w:val="3AD155B7"/>
    <w:rsid w:val="3AFA4DDD"/>
    <w:rsid w:val="3B0D79D3"/>
    <w:rsid w:val="3B2E1991"/>
    <w:rsid w:val="3B4162D7"/>
    <w:rsid w:val="3B41700C"/>
    <w:rsid w:val="3B4336D5"/>
    <w:rsid w:val="3B7D37CF"/>
    <w:rsid w:val="3B915C89"/>
    <w:rsid w:val="3BA252EB"/>
    <w:rsid w:val="3BBE774B"/>
    <w:rsid w:val="3BC60CD2"/>
    <w:rsid w:val="3BCA36FC"/>
    <w:rsid w:val="3BDB75C3"/>
    <w:rsid w:val="3BE253E0"/>
    <w:rsid w:val="3BFA097C"/>
    <w:rsid w:val="3BFB140F"/>
    <w:rsid w:val="3C047A4D"/>
    <w:rsid w:val="3C17152E"/>
    <w:rsid w:val="3C240561"/>
    <w:rsid w:val="3C276F93"/>
    <w:rsid w:val="3C4542ED"/>
    <w:rsid w:val="3C4A2F0A"/>
    <w:rsid w:val="3C4A37EC"/>
    <w:rsid w:val="3C6B2863"/>
    <w:rsid w:val="3C7E046A"/>
    <w:rsid w:val="3CA54D8C"/>
    <w:rsid w:val="3CC669C0"/>
    <w:rsid w:val="3CCC78C1"/>
    <w:rsid w:val="3D191420"/>
    <w:rsid w:val="3D4A7CCA"/>
    <w:rsid w:val="3D85696B"/>
    <w:rsid w:val="3DB644C5"/>
    <w:rsid w:val="3DC64303"/>
    <w:rsid w:val="3DFD18E3"/>
    <w:rsid w:val="3E234CC4"/>
    <w:rsid w:val="3E245647"/>
    <w:rsid w:val="3E31701C"/>
    <w:rsid w:val="3E5527E2"/>
    <w:rsid w:val="3E556F89"/>
    <w:rsid w:val="3E56477C"/>
    <w:rsid w:val="3E757051"/>
    <w:rsid w:val="3E9F6F1B"/>
    <w:rsid w:val="3ECD7713"/>
    <w:rsid w:val="3ECE2C18"/>
    <w:rsid w:val="3ED2673E"/>
    <w:rsid w:val="3EDF33BB"/>
    <w:rsid w:val="3EF003A8"/>
    <w:rsid w:val="3EF3475E"/>
    <w:rsid w:val="3F00274D"/>
    <w:rsid w:val="3F22123C"/>
    <w:rsid w:val="3F2C6DCB"/>
    <w:rsid w:val="3F413CC5"/>
    <w:rsid w:val="3F514486"/>
    <w:rsid w:val="3F5F4471"/>
    <w:rsid w:val="3F993EC6"/>
    <w:rsid w:val="3FAA1ACA"/>
    <w:rsid w:val="3FAC2116"/>
    <w:rsid w:val="3FD61C25"/>
    <w:rsid w:val="3FFF04B0"/>
    <w:rsid w:val="401A5EF0"/>
    <w:rsid w:val="405F54C4"/>
    <w:rsid w:val="406A59E1"/>
    <w:rsid w:val="40891574"/>
    <w:rsid w:val="408E1FCA"/>
    <w:rsid w:val="4094170A"/>
    <w:rsid w:val="409D1676"/>
    <w:rsid w:val="40B13905"/>
    <w:rsid w:val="40B5317E"/>
    <w:rsid w:val="40CF56D0"/>
    <w:rsid w:val="40DD107E"/>
    <w:rsid w:val="40E612A7"/>
    <w:rsid w:val="40E90FBF"/>
    <w:rsid w:val="40FD44FE"/>
    <w:rsid w:val="410D54FF"/>
    <w:rsid w:val="413E130B"/>
    <w:rsid w:val="414350DA"/>
    <w:rsid w:val="414810A7"/>
    <w:rsid w:val="415C79E3"/>
    <w:rsid w:val="415D190C"/>
    <w:rsid w:val="4173688E"/>
    <w:rsid w:val="417807D9"/>
    <w:rsid w:val="417C30B2"/>
    <w:rsid w:val="41807BEB"/>
    <w:rsid w:val="418854CC"/>
    <w:rsid w:val="418D27F5"/>
    <w:rsid w:val="4196330C"/>
    <w:rsid w:val="419A74AF"/>
    <w:rsid w:val="41A0193C"/>
    <w:rsid w:val="41AC141A"/>
    <w:rsid w:val="41EB3A9E"/>
    <w:rsid w:val="42002BF2"/>
    <w:rsid w:val="421C1817"/>
    <w:rsid w:val="422229E2"/>
    <w:rsid w:val="42833550"/>
    <w:rsid w:val="4287634C"/>
    <w:rsid w:val="428D254A"/>
    <w:rsid w:val="42AD6748"/>
    <w:rsid w:val="42C45FF8"/>
    <w:rsid w:val="42CA1067"/>
    <w:rsid w:val="42CF5359"/>
    <w:rsid w:val="42E04203"/>
    <w:rsid w:val="42E12896"/>
    <w:rsid w:val="42E505D4"/>
    <w:rsid w:val="42E63A7F"/>
    <w:rsid w:val="43117778"/>
    <w:rsid w:val="431C55A9"/>
    <w:rsid w:val="433B4453"/>
    <w:rsid w:val="43541CB0"/>
    <w:rsid w:val="43C3015A"/>
    <w:rsid w:val="43C646E2"/>
    <w:rsid w:val="43E04637"/>
    <w:rsid w:val="43FA55C2"/>
    <w:rsid w:val="43FE6560"/>
    <w:rsid w:val="44190C7C"/>
    <w:rsid w:val="442315C3"/>
    <w:rsid w:val="442E38B9"/>
    <w:rsid w:val="44335CBE"/>
    <w:rsid w:val="443F05B7"/>
    <w:rsid w:val="444157D5"/>
    <w:rsid w:val="445A46AE"/>
    <w:rsid w:val="445E0231"/>
    <w:rsid w:val="44845A57"/>
    <w:rsid w:val="44951CA9"/>
    <w:rsid w:val="44A5291F"/>
    <w:rsid w:val="44AB6CB7"/>
    <w:rsid w:val="44CF75B8"/>
    <w:rsid w:val="44F46B32"/>
    <w:rsid w:val="45093F8F"/>
    <w:rsid w:val="450C5377"/>
    <w:rsid w:val="45163319"/>
    <w:rsid w:val="451D378A"/>
    <w:rsid w:val="451D5F36"/>
    <w:rsid w:val="45341E5B"/>
    <w:rsid w:val="454A41A9"/>
    <w:rsid w:val="454F1443"/>
    <w:rsid w:val="45676AE6"/>
    <w:rsid w:val="456B64DA"/>
    <w:rsid w:val="45A61A3F"/>
    <w:rsid w:val="45E2131C"/>
    <w:rsid w:val="45FA358E"/>
    <w:rsid w:val="46160757"/>
    <w:rsid w:val="462B5FAB"/>
    <w:rsid w:val="464B77D1"/>
    <w:rsid w:val="46511F57"/>
    <w:rsid w:val="465C2B7E"/>
    <w:rsid w:val="465E5E2D"/>
    <w:rsid w:val="466678D8"/>
    <w:rsid w:val="46681CC5"/>
    <w:rsid w:val="46722845"/>
    <w:rsid w:val="467C4DAF"/>
    <w:rsid w:val="46854413"/>
    <w:rsid w:val="46A317CE"/>
    <w:rsid w:val="46AA3BAF"/>
    <w:rsid w:val="46AA5F14"/>
    <w:rsid w:val="46BD2CD2"/>
    <w:rsid w:val="46CA2A30"/>
    <w:rsid w:val="46D7142B"/>
    <w:rsid w:val="46E55EA9"/>
    <w:rsid w:val="46E903F6"/>
    <w:rsid w:val="46ED5A14"/>
    <w:rsid w:val="46F655FA"/>
    <w:rsid w:val="4702061D"/>
    <w:rsid w:val="471A08BE"/>
    <w:rsid w:val="47331E12"/>
    <w:rsid w:val="473B610C"/>
    <w:rsid w:val="47407861"/>
    <w:rsid w:val="47433D85"/>
    <w:rsid w:val="47452DBC"/>
    <w:rsid w:val="475E2707"/>
    <w:rsid w:val="476D294A"/>
    <w:rsid w:val="47735576"/>
    <w:rsid w:val="4791799F"/>
    <w:rsid w:val="47AD212B"/>
    <w:rsid w:val="47C87B80"/>
    <w:rsid w:val="482C2022"/>
    <w:rsid w:val="483010A5"/>
    <w:rsid w:val="48550397"/>
    <w:rsid w:val="488A3975"/>
    <w:rsid w:val="48984334"/>
    <w:rsid w:val="48D51D8B"/>
    <w:rsid w:val="490C5F75"/>
    <w:rsid w:val="490E2202"/>
    <w:rsid w:val="49211746"/>
    <w:rsid w:val="494D3655"/>
    <w:rsid w:val="49523BA5"/>
    <w:rsid w:val="4977131A"/>
    <w:rsid w:val="497C02CF"/>
    <w:rsid w:val="499C3073"/>
    <w:rsid w:val="49CF224E"/>
    <w:rsid w:val="49D0227E"/>
    <w:rsid w:val="49DD0F1D"/>
    <w:rsid w:val="49E20D34"/>
    <w:rsid w:val="4A02212D"/>
    <w:rsid w:val="4A1A4DC2"/>
    <w:rsid w:val="4A236E05"/>
    <w:rsid w:val="4A38409F"/>
    <w:rsid w:val="4A3B0ADD"/>
    <w:rsid w:val="4A40153A"/>
    <w:rsid w:val="4A4205DF"/>
    <w:rsid w:val="4A6E2D05"/>
    <w:rsid w:val="4A71640B"/>
    <w:rsid w:val="4A7324BF"/>
    <w:rsid w:val="4A937223"/>
    <w:rsid w:val="4AC54B94"/>
    <w:rsid w:val="4ACB00B3"/>
    <w:rsid w:val="4ADC0ED2"/>
    <w:rsid w:val="4AE048A4"/>
    <w:rsid w:val="4B0938BE"/>
    <w:rsid w:val="4B412DF2"/>
    <w:rsid w:val="4B4E0FC1"/>
    <w:rsid w:val="4B620219"/>
    <w:rsid w:val="4B7D39AD"/>
    <w:rsid w:val="4B8143F2"/>
    <w:rsid w:val="4B897627"/>
    <w:rsid w:val="4B951CC7"/>
    <w:rsid w:val="4B9565DB"/>
    <w:rsid w:val="4B9B20E7"/>
    <w:rsid w:val="4BBB3EF9"/>
    <w:rsid w:val="4BC624A8"/>
    <w:rsid w:val="4BD00645"/>
    <w:rsid w:val="4C196BFC"/>
    <w:rsid w:val="4C547C35"/>
    <w:rsid w:val="4C9849BC"/>
    <w:rsid w:val="4CDC10F5"/>
    <w:rsid w:val="4CE67327"/>
    <w:rsid w:val="4CEB61EE"/>
    <w:rsid w:val="4D2321D9"/>
    <w:rsid w:val="4D3E1390"/>
    <w:rsid w:val="4D42128E"/>
    <w:rsid w:val="4D4B4FC8"/>
    <w:rsid w:val="4D506F55"/>
    <w:rsid w:val="4D5A057B"/>
    <w:rsid w:val="4D5E1FDB"/>
    <w:rsid w:val="4D640D09"/>
    <w:rsid w:val="4D6C0912"/>
    <w:rsid w:val="4D902EEE"/>
    <w:rsid w:val="4D934E46"/>
    <w:rsid w:val="4D981DA3"/>
    <w:rsid w:val="4D9D220A"/>
    <w:rsid w:val="4D9D441E"/>
    <w:rsid w:val="4DAB5909"/>
    <w:rsid w:val="4DCD56A8"/>
    <w:rsid w:val="4DE81D79"/>
    <w:rsid w:val="4DF243BC"/>
    <w:rsid w:val="4DFA2A5E"/>
    <w:rsid w:val="4DFD580F"/>
    <w:rsid w:val="4E0B01FE"/>
    <w:rsid w:val="4E2B0F4F"/>
    <w:rsid w:val="4E4E3891"/>
    <w:rsid w:val="4E5A1F9A"/>
    <w:rsid w:val="4E870795"/>
    <w:rsid w:val="4E9D1C1C"/>
    <w:rsid w:val="4EAF1CC4"/>
    <w:rsid w:val="4EC70016"/>
    <w:rsid w:val="4ED4505D"/>
    <w:rsid w:val="4EEF6771"/>
    <w:rsid w:val="4EF06D1A"/>
    <w:rsid w:val="4F1C0D87"/>
    <w:rsid w:val="4F264CBC"/>
    <w:rsid w:val="4F2A6E15"/>
    <w:rsid w:val="4F3772ED"/>
    <w:rsid w:val="4F444103"/>
    <w:rsid w:val="4F4B5944"/>
    <w:rsid w:val="4F701229"/>
    <w:rsid w:val="4F8E493C"/>
    <w:rsid w:val="4FBD2661"/>
    <w:rsid w:val="4FC31B69"/>
    <w:rsid w:val="4FD712A8"/>
    <w:rsid w:val="4FEE5452"/>
    <w:rsid w:val="5039019E"/>
    <w:rsid w:val="50527900"/>
    <w:rsid w:val="5065178E"/>
    <w:rsid w:val="50695D0B"/>
    <w:rsid w:val="5099030C"/>
    <w:rsid w:val="50F639B0"/>
    <w:rsid w:val="51117EE4"/>
    <w:rsid w:val="51210DA2"/>
    <w:rsid w:val="5126104F"/>
    <w:rsid w:val="512B60B4"/>
    <w:rsid w:val="513118E7"/>
    <w:rsid w:val="51694722"/>
    <w:rsid w:val="517F61AE"/>
    <w:rsid w:val="51995C82"/>
    <w:rsid w:val="51A0391C"/>
    <w:rsid w:val="51B556AE"/>
    <w:rsid w:val="51C621E0"/>
    <w:rsid w:val="51D05EF0"/>
    <w:rsid w:val="51D92A34"/>
    <w:rsid w:val="51DC4954"/>
    <w:rsid w:val="51F6040A"/>
    <w:rsid w:val="524508D0"/>
    <w:rsid w:val="52505342"/>
    <w:rsid w:val="525647CE"/>
    <w:rsid w:val="526E6852"/>
    <w:rsid w:val="527A442A"/>
    <w:rsid w:val="52A665A4"/>
    <w:rsid w:val="52A9097C"/>
    <w:rsid w:val="52B54EDC"/>
    <w:rsid w:val="52BB5061"/>
    <w:rsid w:val="52C939F0"/>
    <w:rsid w:val="52EC44CE"/>
    <w:rsid w:val="530323B4"/>
    <w:rsid w:val="5314011E"/>
    <w:rsid w:val="53202F66"/>
    <w:rsid w:val="533539DF"/>
    <w:rsid w:val="53653F46"/>
    <w:rsid w:val="536C1D08"/>
    <w:rsid w:val="537431C5"/>
    <w:rsid w:val="5392540C"/>
    <w:rsid w:val="53A019B1"/>
    <w:rsid w:val="53B3034F"/>
    <w:rsid w:val="540A11ED"/>
    <w:rsid w:val="542410D3"/>
    <w:rsid w:val="54293AD9"/>
    <w:rsid w:val="54442A7B"/>
    <w:rsid w:val="54550AD6"/>
    <w:rsid w:val="545C1D7C"/>
    <w:rsid w:val="54865517"/>
    <w:rsid w:val="54990450"/>
    <w:rsid w:val="54C55B73"/>
    <w:rsid w:val="54D46102"/>
    <w:rsid w:val="54E43FB4"/>
    <w:rsid w:val="55256219"/>
    <w:rsid w:val="554B0189"/>
    <w:rsid w:val="5558452D"/>
    <w:rsid w:val="558F6181"/>
    <w:rsid w:val="5594183F"/>
    <w:rsid w:val="55971945"/>
    <w:rsid w:val="559B399C"/>
    <w:rsid w:val="55AA7B8D"/>
    <w:rsid w:val="55AC6D33"/>
    <w:rsid w:val="55B607A1"/>
    <w:rsid w:val="55C477FF"/>
    <w:rsid w:val="55CE57AE"/>
    <w:rsid w:val="55F30092"/>
    <w:rsid w:val="55F92F01"/>
    <w:rsid w:val="55FF3307"/>
    <w:rsid w:val="562927CE"/>
    <w:rsid w:val="56332CEF"/>
    <w:rsid w:val="56981066"/>
    <w:rsid w:val="56A75605"/>
    <w:rsid w:val="56D51695"/>
    <w:rsid w:val="56E01E7C"/>
    <w:rsid w:val="56FF2C87"/>
    <w:rsid w:val="57083261"/>
    <w:rsid w:val="57364B06"/>
    <w:rsid w:val="576725D2"/>
    <w:rsid w:val="576C4D9E"/>
    <w:rsid w:val="57730ABB"/>
    <w:rsid w:val="57735468"/>
    <w:rsid w:val="57877110"/>
    <w:rsid w:val="57880667"/>
    <w:rsid w:val="57AC473C"/>
    <w:rsid w:val="57D845B0"/>
    <w:rsid w:val="58033794"/>
    <w:rsid w:val="58212766"/>
    <w:rsid w:val="583B5BED"/>
    <w:rsid w:val="5842572D"/>
    <w:rsid w:val="584B2C50"/>
    <w:rsid w:val="58575B08"/>
    <w:rsid w:val="5862192B"/>
    <w:rsid w:val="589A07FB"/>
    <w:rsid w:val="58B74D14"/>
    <w:rsid w:val="58B947D2"/>
    <w:rsid w:val="58BE1D95"/>
    <w:rsid w:val="58C064D2"/>
    <w:rsid w:val="58FC1D80"/>
    <w:rsid w:val="59020C98"/>
    <w:rsid w:val="591D6DEF"/>
    <w:rsid w:val="5943073B"/>
    <w:rsid w:val="5960288A"/>
    <w:rsid w:val="5971108F"/>
    <w:rsid w:val="59866F57"/>
    <w:rsid w:val="59A76356"/>
    <w:rsid w:val="59B368E2"/>
    <w:rsid w:val="59BA5642"/>
    <w:rsid w:val="59E76BAA"/>
    <w:rsid w:val="59F519D4"/>
    <w:rsid w:val="59FA54CF"/>
    <w:rsid w:val="5A050A6E"/>
    <w:rsid w:val="5A5A6A53"/>
    <w:rsid w:val="5A8149E6"/>
    <w:rsid w:val="5A9A1081"/>
    <w:rsid w:val="5ABD6DE3"/>
    <w:rsid w:val="5ABE4B4A"/>
    <w:rsid w:val="5ABF3065"/>
    <w:rsid w:val="5AC01401"/>
    <w:rsid w:val="5AC7420B"/>
    <w:rsid w:val="5AE34D92"/>
    <w:rsid w:val="5AE825BC"/>
    <w:rsid w:val="5AF2343A"/>
    <w:rsid w:val="5B1001B5"/>
    <w:rsid w:val="5B3120DF"/>
    <w:rsid w:val="5B411CCC"/>
    <w:rsid w:val="5B4812AC"/>
    <w:rsid w:val="5B505F2C"/>
    <w:rsid w:val="5B520346"/>
    <w:rsid w:val="5B53605F"/>
    <w:rsid w:val="5B811F6C"/>
    <w:rsid w:val="5B966550"/>
    <w:rsid w:val="5BA26C0E"/>
    <w:rsid w:val="5BB81586"/>
    <w:rsid w:val="5BCF6F3C"/>
    <w:rsid w:val="5BD55463"/>
    <w:rsid w:val="5BD64EC0"/>
    <w:rsid w:val="5C0576EE"/>
    <w:rsid w:val="5C562B00"/>
    <w:rsid w:val="5C58551F"/>
    <w:rsid w:val="5C7E0D7E"/>
    <w:rsid w:val="5CC6567E"/>
    <w:rsid w:val="5CD77A98"/>
    <w:rsid w:val="5CE37710"/>
    <w:rsid w:val="5CE44D90"/>
    <w:rsid w:val="5CF47502"/>
    <w:rsid w:val="5D0E5BDE"/>
    <w:rsid w:val="5D291F54"/>
    <w:rsid w:val="5D3E0BA9"/>
    <w:rsid w:val="5D955364"/>
    <w:rsid w:val="5D9E3405"/>
    <w:rsid w:val="5D9E59B3"/>
    <w:rsid w:val="5DC11D4B"/>
    <w:rsid w:val="5DCD4A29"/>
    <w:rsid w:val="5DCD542B"/>
    <w:rsid w:val="5DCE2C07"/>
    <w:rsid w:val="5DCF2540"/>
    <w:rsid w:val="5DDE0A36"/>
    <w:rsid w:val="5DE9733D"/>
    <w:rsid w:val="5DED6180"/>
    <w:rsid w:val="5DF72B16"/>
    <w:rsid w:val="5E02670B"/>
    <w:rsid w:val="5E0771FD"/>
    <w:rsid w:val="5E08794E"/>
    <w:rsid w:val="5E133B66"/>
    <w:rsid w:val="5E443FAD"/>
    <w:rsid w:val="5E746342"/>
    <w:rsid w:val="5E781EA8"/>
    <w:rsid w:val="5E85744A"/>
    <w:rsid w:val="5E8D3F43"/>
    <w:rsid w:val="5E9D79FE"/>
    <w:rsid w:val="5EA07701"/>
    <w:rsid w:val="5EA85BE5"/>
    <w:rsid w:val="5EB01642"/>
    <w:rsid w:val="5EB75285"/>
    <w:rsid w:val="5EBC30A5"/>
    <w:rsid w:val="5F341672"/>
    <w:rsid w:val="5F4104EC"/>
    <w:rsid w:val="5F4E6765"/>
    <w:rsid w:val="5F530CCB"/>
    <w:rsid w:val="5F8538FA"/>
    <w:rsid w:val="5FCA04E2"/>
    <w:rsid w:val="5FEB2D87"/>
    <w:rsid w:val="5FEC48FC"/>
    <w:rsid w:val="5FF92694"/>
    <w:rsid w:val="60094922"/>
    <w:rsid w:val="600E1AEF"/>
    <w:rsid w:val="600E2211"/>
    <w:rsid w:val="601A2B45"/>
    <w:rsid w:val="60247FFD"/>
    <w:rsid w:val="60257BC8"/>
    <w:rsid w:val="602F511B"/>
    <w:rsid w:val="604A5077"/>
    <w:rsid w:val="605F2621"/>
    <w:rsid w:val="60A14466"/>
    <w:rsid w:val="60AE1BB1"/>
    <w:rsid w:val="60AF1518"/>
    <w:rsid w:val="60DD22F5"/>
    <w:rsid w:val="60E42733"/>
    <w:rsid w:val="6107582C"/>
    <w:rsid w:val="613B0074"/>
    <w:rsid w:val="6153428A"/>
    <w:rsid w:val="617873BF"/>
    <w:rsid w:val="617C7F2C"/>
    <w:rsid w:val="61980250"/>
    <w:rsid w:val="61AD3C17"/>
    <w:rsid w:val="61D740F7"/>
    <w:rsid w:val="6228683D"/>
    <w:rsid w:val="624C2A38"/>
    <w:rsid w:val="626F30E7"/>
    <w:rsid w:val="62756CE9"/>
    <w:rsid w:val="6294722E"/>
    <w:rsid w:val="62A5774A"/>
    <w:rsid w:val="62B660C6"/>
    <w:rsid w:val="62BE1E54"/>
    <w:rsid w:val="62E56056"/>
    <w:rsid w:val="62FE3F08"/>
    <w:rsid w:val="63023C14"/>
    <w:rsid w:val="63295801"/>
    <w:rsid w:val="63416D0D"/>
    <w:rsid w:val="63776804"/>
    <w:rsid w:val="63860BC4"/>
    <w:rsid w:val="638B6757"/>
    <w:rsid w:val="639E2905"/>
    <w:rsid w:val="63A177AC"/>
    <w:rsid w:val="63B502AA"/>
    <w:rsid w:val="63E266D5"/>
    <w:rsid w:val="63E91B17"/>
    <w:rsid w:val="63F83E99"/>
    <w:rsid w:val="63FF46D7"/>
    <w:rsid w:val="642B3519"/>
    <w:rsid w:val="642F4426"/>
    <w:rsid w:val="64381701"/>
    <w:rsid w:val="6443381E"/>
    <w:rsid w:val="64487C27"/>
    <w:rsid w:val="644940AB"/>
    <w:rsid w:val="645C7B76"/>
    <w:rsid w:val="648D7D30"/>
    <w:rsid w:val="64BD6E2A"/>
    <w:rsid w:val="64C67E05"/>
    <w:rsid w:val="64CD176A"/>
    <w:rsid w:val="64CD2B19"/>
    <w:rsid w:val="64CF0127"/>
    <w:rsid w:val="64DA2E60"/>
    <w:rsid w:val="64E831B8"/>
    <w:rsid w:val="64F55695"/>
    <w:rsid w:val="65047D30"/>
    <w:rsid w:val="65283AF6"/>
    <w:rsid w:val="653D0C4B"/>
    <w:rsid w:val="65440D8C"/>
    <w:rsid w:val="6564571B"/>
    <w:rsid w:val="65656A70"/>
    <w:rsid w:val="6574328C"/>
    <w:rsid w:val="658D79B1"/>
    <w:rsid w:val="65921AA2"/>
    <w:rsid w:val="65B5189C"/>
    <w:rsid w:val="65C073EA"/>
    <w:rsid w:val="65E06B45"/>
    <w:rsid w:val="664E5351"/>
    <w:rsid w:val="66503496"/>
    <w:rsid w:val="66595BE2"/>
    <w:rsid w:val="668B6FEC"/>
    <w:rsid w:val="669453A6"/>
    <w:rsid w:val="669974CF"/>
    <w:rsid w:val="66A31B35"/>
    <w:rsid w:val="66AD6467"/>
    <w:rsid w:val="66AE3981"/>
    <w:rsid w:val="66EC3A82"/>
    <w:rsid w:val="66EC6C75"/>
    <w:rsid w:val="66ED6329"/>
    <w:rsid w:val="67112E9A"/>
    <w:rsid w:val="6721791E"/>
    <w:rsid w:val="67271ECB"/>
    <w:rsid w:val="67343B0C"/>
    <w:rsid w:val="674943E2"/>
    <w:rsid w:val="6777089F"/>
    <w:rsid w:val="67C76B90"/>
    <w:rsid w:val="67CA34BA"/>
    <w:rsid w:val="67FF7197"/>
    <w:rsid w:val="6817492F"/>
    <w:rsid w:val="6841155D"/>
    <w:rsid w:val="68733E51"/>
    <w:rsid w:val="68920D3E"/>
    <w:rsid w:val="689E075E"/>
    <w:rsid w:val="68A33F3C"/>
    <w:rsid w:val="68B0223F"/>
    <w:rsid w:val="68BA4B9D"/>
    <w:rsid w:val="68D12A13"/>
    <w:rsid w:val="68E44CD3"/>
    <w:rsid w:val="690374EE"/>
    <w:rsid w:val="6923160C"/>
    <w:rsid w:val="692F3612"/>
    <w:rsid w:val="692F4C62"/>
    <w:rsid w:val="695F3098"/>
    <w:rsid w:val="69692F41"/>
    <w:rsid w:val="69760518"/>
    <w:rsid w:val="698A554F"/>
    <w:rsid w:val="698E456E"/>
    <w:rsid w:val="699A4896"/>
    <w:rsid w:val="69A45301"/>
    <w:rsid w:val="69B43BB5"/>
    <w:rsid w:val="69D35325"/>
    <w:rsid w:val="69EB2EF3"/>
    <w:rsid w:val="69F56C12"/>
    <w:rsid w:val="6A09181B"/>
    <w:rsid w:val="6A2B6A7F"/>
    <w:rsid w:val="6A2E5B11"/>
    <w:rsid w:val="6A3B678C"/>
    <w:rsid w:val="6A4C25E5"/>
    <w:rsid w:val="6A515F00"/>
    <w:rsid w:val="6A772442"/>
    <w:rsid w:val="6A7A34D3"/>
    <w:rsid w:val="6AA0506A"/>
    <w:rsid w:val="6ADD5CBB"/>
    <w:rsid w:val="6AF15144"/>
    <w:rsid w:val="6AF26B3F"/>
    <w:rsid w:val="6B5A7CCF"/>
    <w:rsid w:val="6B76074D"/>
    <w:rsid w:val="6B804D34"/>
    <w:rsid w:val="6B922CD6"/>
    <w:rsid w:val="6B9532DD"/>
    <w:rsid w:val="6B9C79D2"/>
    <w:rsid w:val="6BBA19E4"/>
    <w:rsid w:val="6BDA6111"/>
    <w:rsid w:val="6C0356D1"/>
    <w:rsid w:val="6C0E3E06"/>
    <w:rsid w:val="6C3B2D82"/>
    <w:rsid w:val="6C7F32C4"/>
    <w:rsid w:val="6C9C3206"/>
    <w:rsid w:val="6CA81BAB"/>
    <w:rsid w:val="6CAB3449"/>
    <w:rsid w:val="6CD965DD"/>
    <w:rsid w:val="6CE100C0"/>
    <w:rsid w:val="6CE564FB"/>
    <w:rsid w:val="6CE62520"/>
    <w:rsid w:val="6CF12000"/>
    <w:rsid w:val="6CF56B79"/>
    <w:rsid w:val="6D337893"/>
    <w:rsid w:val="6D407B93"/>
    <w:rsid w:val="6D527549"/>
    <w:rsid w:val="6D631F76"/>
    <w:rsid w:val="6D7A5E4E"/>
    <w:rsid w:val="6D8B5E4D"/>
    <w:rsid w:val="6DA90B58"/>
    <w:rsid w:val="6DB0119C"/>
    <w:rsid w:val="6DBA1D0E"/>
    <w:rsid w:val="6DBC0C33"/>
    <w:rsid w:val="6DED3E1E"/>
    <w:rsid w:val="6DEF7D9D"/>
    <w:rsid w:val="6E2C2401"/>
    <w:rsid w:val="6E4E2C42"/>
    <w:rsid w:val="6E5227E6"/>
    <w:rsid w:val="6E602800"/>
    <w:rsid w:val="6E6510F1"/>
    <w:rsid w:val="6E680A74"/>
    <w:rsid w:val="6E98497B"/>
    <w:rsid w:val="6ED06B4B"/>
    <w:rsid w:val="6F060E0B"/>
    <w:rsid w:val="6F0A08FB"/>
    <w:rsid w:val="6F5959E9"/>
    <w:rsid w:val="6F7D4D72"/>
    <w:rsid w:val="6F7E1F74"/>
    <w:rsid w:val="6F9A4119"/>
    <w:rsid w:val="6F9B47D1"/>
    <w:rsid w:val="6FB12692"/>
    <w:rsid w:val="6FBF6389"/>
    <w:rsid w:val="6FC753E3"/>
    <w:rsid w:val="6FD01291"/>
    <w:rsid w:val="6FF26B30"/>
    <w:rsid w:val="70490565"/>
    <w:rsid w:val="70811112"/>
    <w:rsid w:val="70A71BC5"/>
    <w:rsid w:val="70CC3C5C"/>
    <w:rsid w:val="70CD60C5"/>
    <w:rsid w:val="70CE1A68"/>
    <w:rsid w:val="70E66DDE"/>
    <w:rsid w:val="70FA6D46"/>
    <w:rsid w:val="71017ADB"/>
    <w:rsid w:val="710D33C2"/>
    <w:rsid w:val="711D5D49"/>
    <w:rsid w:val="717C7F55"/>
    <w:rsid w:val="71867FE1"/>
    <w:rsid w:val="71CD20B4"/>
    <w:rsid w:val="71E53DA7"/>
    <w:rsid w:val="71F31E7E"/>
    <w:rsid w:val="71F83650"/>
    <w:rsid w:val="721B697B"/>
    <w:rsid w:val="7249798C"/>
    <w:rsid w:val="72620A4E"/>
    <w:rsid w:val="7273599D"/>
    <w:rsid w:val="729C5D0C"/>
    <w:rsid w:val="72A51655"/>
    <w:rsid w:val="72AA05BD"/>
    <w:rsid w:val="72B33B48"/>
    <w:rsid w:val="72BD6B75"/>
    <w:rsid w:val="730833A3"/>
    <w:rsid w:val="73253CEE"/>
    <w:rsid w:val="732A6942"/>
    <w:rsid w:val="735077C2"/>
    <w:rsid w:val="73614861"/>
    <w:rsid w:val="73B65107"/>
    <w:rsid w:val="73CD1828"/>
    <w:rsid w:val="73E62FB9"/>
    <w:rsid w:val="73E9784B"/>
    <w:rsid w:val="73EE7FAE"/>
    <w:rsid w:val="73F0718E"/>
    <w:rsid w:val="73FB6A64"/>
    <w:rsid w:val="74070CA0"/>
    <w:rsid w:val="740F0761"/>
    <w:rsid w:val="743957DE"/>
    <w:rsid w:val="74534933"/>
    <w:rsid w:val="74700DEC"/>
    <w:rsid w:val="747B5DF7"/>
    <w:rsid w:val="7481099D"/>
    <w:rsid w:val="748E118B"/>
    <w:rsid w:val="74B57A32"/>
    <w:rsid w:val="74D64864"/>
    <w:rsid w:val="74E16D8B"/>
    <w:rsid w:val="74E6272A"/>
    <w:rsid w:val="74F9435F"/>
    <w:rsid w:val="75151909"/>
    <w:rsid w:val="751C632F"/>
    <w:rsid w:val="752C0B88"/>
    <w:rsid w:val="75366D02"/>
    <w:rsid w:val="75494F9F"/>
    <w:rsid w:val="756248C1"/>
    <w:rsid w:val="75762B98"/>
    <w:rsid w:val="75871A0B"/>
    <w:rsid w:val="75991092"/>
    <w:rsid w:val="759A22AD"/>
    <w:rsid w:val="759B5E27"/>
    <w:rsid w:val="75A17997"/>
    <w:rsid w:val="75A5137D"/>
    <w:rsid w:val="75A572D1"/>
    <w:rsid w:val="75E62317"/>
    <w:rsid w:val="761335AB"/>
    <w:rsid w:val="76373B59"/>
    <w:rsid w:val="764510FA"/>
    <w:rsid w:val="765B6B67"/>
    <w:rsid w:val="765F6F55"/>
    <w:rsid w:val="7662726E"/>
    <w:rsid w:val="7682346D"/>
    <w:rsid w:val="769578ED"/>
    <w:rsid w:val="769B5423"/>
    <w:rsid w:val="76B356B1"/>
    <w:rsid w:val="76D600D5"/>
    <w:rsid w:val="76E04FCA"/>
    <w:rsid w:val="76ED6DCB"/>
    <w:rsid w:val="76FB1360"/>
    <w:rsid w:val="771F3907"/>
    <w:rsid w:val="774D70B5"/>
    <w:rsid w:val="77711DFB"/>
    <w:rsid w:val="77791211"/>
    <w:rsid w:val="777A22DF"/>
    <w:rsid w:val="77A870F8"/>
    <w:rsid w:val="77C853D2"/>
    <w:rsid w:val="77CB6284"/>
    <w:rsid w:val="77CD4BBB"/>
    <w:rsid w:val="77D9063B"/>
    <w:rsid w:val="77E56373"/>
    <w:rsid w:val="77EB0093"/>
    <w:rsid w:val="78153E6C"/>
    <w:rsid w:val="78192D15"/>
    <w:rsid w:val="78232A2D"/>
    <w:rsid w:val="78474B5C"/>
    <w:rsid w:val="78EF0B61"/>
    <w:rsid w:val="78F543CA"/>
    <w:rsid w:val="78FC7191"/>
    <w:rsid w:val="79053EE1"/>
    <w:rsid w:val="79232B20"/>
    <w:rsid w:val="79714322"/>
    <w:rsid w:val="797B741B"/>
    <w:rsid w:val="7983555C"/>
    <w:rsid w:val="798B1010"/>
    <w:rsid w:val="798C63B0"/>
    <w:rsid w:val="799F241C"/>
    <w:rsid w:val="79E63D12"/>
    <w:rsid w:val="79F253C4"/>
    <w:rsid w:val="79F31054"/>
    <w:rsid w:val="7A214ED9"/>
    <w:rsid w:val="7A263D9D"/>
    <w:rsid w:val="7A2D254D"/>
    <w:rsid w:val="7A3C22D1"/>
    <w:rsid w:val="7A6D1D61"/>
    <w:rsid w:val="7A6E4C98"/>
    <w:rsid w:val="7A8B4514"/>
    <w:rsid w:val="7A94102F"/>
    <w:rsid w:val="7AA13DC8"/>
    <w:rsid w:val="7ABE62BC"/>
    <w:rsid w:val="7AC22E37"/>
    <w:rsid w:val="7B046CE2"/>
    <w:rsid w:val="7B0574E9"/>
    <w:rsid w:val="7B091377"/>
    <w:rsid w:val="7B0C2AC3"/>
    <w:rsid w:val="7B367327"/>
    <w:rsid w:val="7B5E2AA7"/>
    <w:rsid w:val="7B61226F"/>
    <w:rsid w:val="7B643D62"/>
    <w:rsid w:val="7B7535A0"/>
    <w:rsid w:val="7BA571A1"/>
    <w:rsid w:val="7BDF31DE"/>
    <w:rsid w:val="7BE20537"/>
    <w:rsid w:val="7BEE776A"/>
    <w:rsid w:val="7BF7759F"/>
    <w:rsid w:val="7C285A07"/>
    <w:rsid w:val="7C2C4A60"/>
    <w:rsid w:val="7C366D83"/>
    <w:rsid w:val="7C384135"/>
    <w:rsid w:val="7C686C61"/>
    <w:rsid w:val="7CAE35FB"/>
    <w:rsid w:val="7CB163F4"/>
    <w:rsid w:val="7CB84091"/>
    <w:rsid w:val="7CD4053F"/>
    <w:rsid w:val="7CE00658"/>
    <w:rsid w:val="7CE359F5"/>
    <w:rsid w:val="7D3B6CFC"/>
    <w:rsid w:val="7D3C710B"/>
    <w:rsid w:val="7D646F8A"/>
    <w:rsid w:val="7D650780"/>
    <w:rsid w:val="7D796EE5"/>
    <w:rsid w:val="7D947886"/>
    <w:rsid w:val="7DBD1010"/>
    <w:rsid w:val="7DCD375D"/>
    <w:rsid w:val="7DE91C2E"/>
    <w:rsid w:val="7DF144DE"/>
    <w:rsid w:val="7DFA36D3"/>
    <w:rsid w:val="7E0247C5"/>
    <w:rsid w:val="7E2146D8"/>
    <w:rsid w:val="7E3D10ED"/>
    <w:rsid w:val="7E70004F"/>
    <w:rsid w:val="7E876E7F"/>
    <w:rsid w:val="7E8D2CD0"/>
    <w:rsid w:val="7E910E7F"/>
    <w:rsid w:val="7EA64FD4"/>
    <w:rsid w:val="7EA652E1"/>
    <w:rsid w:val="7EAD7C73"/>
    <w:rsid w:val="7EB93A9E"/>
    <w:rsid w:val="7ED4259F"/>
    <w:rsid w:val="7ED656C1"/>
    <w:rsid w:val="7EE94F58"/>
    <w:rsid w:val="7EF11A57"/>
    <w:rsid w:val="7EF742CC"/>
    <w:rsid w:val="7F493FF9"/>
    <w:rsid w:val="7F5B6C76"/>
    <w:rsid w:val="7F5D05D8"/>
    <w:rsid w:val="7F642CFF"/>
    <w:rsid w:val="7F7D5010"/>
    <w:rsid w:val="7F857E0B"/>
    <w:rsid w:val="7F957214"/>
    <w:rsid w:val="7FA01DE8"/>
    <w:rsid w:val="7FA254D6"/>
    <w:rsid w:val="7FEA0ADA"/>
    <w:rsid w:val="7FEE3B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4"/>
    <w:qFormat/>
    <w:uiPriority w:val="0"/>
    <w:pPr>
      <w:keepNext/>
      <w:keepLines/>
      <w:numPr>
        <w:ilvl w:val="0"/>
        <w:numId w:val="2"/>
      </w:numPr>
      <w:spacing w:line="360" w:lineRule="auto"/>
      <w:outlineLvl w:val="1"/>
    </w:pPr>
    <w:rPr>
      <w:rFonts w:ascii="Arial" w:hAnsi="Arial"/>
      <w:b/>
      <w:bCs/>
      <w:sz w:val="28"/>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Body Text"/>
    <w:basedOn w:val="1"/>
    <w:qFormat/>
    <w:uiPriority w:val="0"/>
    <w:pPr>
      <w:spacing w:after="120"/>
    </w:pPr>
  </w:style>
  <w:style w:type="paragraph" w:styleId="6">
    <w:name w:val="Body Text Indent"/>
    <w:basedOn w:val="1"/>
    <w:next w:val="7"/>
    <w:qFormat/>
    <w:uiPriority w:val="0"/>
    <w:pPr>
      <w:spacing w:after="120"/>
      <w:ind w:left="420" w:leftChars="200"/>
    </w:pPr>
  </w:style>
  <w:style w:type="paragraph" w:styleId="7">
    <w:name w:val="envelope return"/>
    <w:basedOn w:val="1"/>
    <w:unhideWhenUsed/>
    <w:qFormat/>
    <w:uiPriority w:val="99"/>
    <w:pPr>
      <w:snapToGrid w:val="0"/>
      <w:ind w:firstLine="200"/>
    </w:pPr>
    <w:rPr>
      <w:rFonts w:ascii="Arial" w:hAnsi="Arial" w:cs="Arial"/>
      <w:szCs w:val="20"/>
    </w:rPr>
  </w:style>
  <w:style w:type="paragraph" w:styleId="8">
    <w:name w:val="Plain Text"/>
    <w:basedOn w:val="1"/>
    <w:qFormat/>
    <w:uiPriority w:val="99"/>
    <w:rPr>
      <w:rFonts w:ascii="宋体" w:hAnsi="Courier New"/>
      <w:szCs w:val="20"/>
    </w:rPr>
  </w:style>
  <w:style w:type="paragraph" w:styleId="9">
    <w:name w:val="Balloon Text"/>
    <w:basedOn w:val="1"/>
    <w:link w:val="40"/>
    <w:qFormat/>
    <w:uiPriority w:val="0"/>
    <w:rPr>
      <w:sz w:val="18"/>
      <w:szCs w:val="18"/>
    </w:rPr>
  </w:style>
  <w:style w:type="paragraph" w:styleId="10">
    <w:name w:val="footer"/>
    <w:basedOn w:val="1"/>
    <w:qFormat/>
    <w:uiPriority w:val="99"/>
    <w:pPr>
      <w:tabs>
        <w:tab w:val="center" w:pos="4153"/>
        <w:tab w:val="right" w:pos="8306"/>
      </w:tabs>
      <w:snapToGrid w:val="0"/>
      <w:jc w:val="left"/>
    </w:pPr>
    <w:rPr>
      <w:sz w:val="18"/>
      <w:szCs w:val="18"/>
    </w:rPr>
  </w:style>
  <w:style w:type="paragraph" w:styleId="11">
    <w:name w:val="header"/>
    <w:basedOn w:val="1"/>
    <w:link w:val="41"/>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2"/>
    <w:qFormat/>
    <w:uiPriority w:val="0"/>
    <w:pPr>
      <w:widowControl w:val="0"/>
    </w:pPr>
    <w:rPr>
      <w:rFonts w:ascii="仿宋_GB2312" w:hAnsi="宋体" w:eastAsia="仿宋_GB2312" w:cstheme="minorBidi"/>
      <w:kern w:val="2"/>
      <w:sz w:val="21"/>
      <w:szCs w:val="24"/>
      <w:lang w:val="en-US" w:eastAsia="zh-CN" w:bidi="ar-SA"/>
    </w:rPr>
  </w:style>
  <w:style w:type="paragraph" w:styleId="13">
    <w:name w:val="Normal (Web)"/>
    <w:basedOn w:val="1"/>
    <w:qFormat/>
    <w:uiPriority w:val="99"/>
    <w:pPr>
      <w:spacing w:beforeAutospacing="1" w:afterAutospacing="1"/>
      <w:jc w:val="left"/>
    </w:pPr>
    <w:rPr>
      <w:rFonts w:cs="Times New Roman"/>
      <w:kern w:val="0"/>
      <w:sz w:val="24"/>
    </w:rPr>
  </w:style>
  <w:style w:type="paragraph" w:styleId="14">
    <w:name w:val="Body Text First Indent 2"/>
    <w:basedOn w:val="6"/>
    <w:unhideWhenUsed/>
    <w:qFormat/>
    <w:uiPriority w:val="99"/>
    <w:pPr>
      <w:ind w:firstLine="420" w:firstLineChars="200"/>
    </w:pPr>
    <w:rPr>
      <w:szCs w:val="20"/>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0"/>
  </w:style>
  <w:style w:type="character" w:styleId="19">
    <w:name w:val="FollowedHyperlink"/>
    <w:basedOn w:val="17"/>
    <w:qFormat/>
    <w:uiPriority w:val="0"/>
    <w:rPr>
      <w:rFonts w:hint="eastAsia" w:ascii="微软雅黑" w:hAnsi="微软雅黑" w:eastAsia="微软雅黑" w:cs="微软雅黑"/>
      <w:color w:val="323232"/>
      <w:sz w:val="21"/>
      <w:szCs w:val="21"/>
      <w:u w:val="none"/>
    </w:rPr>
  </w:style>
  <w:style w:type="character" w:styleId="20">
    <w:name w:val="Hyperlink"/>
    <w:basedOn w:val="17"/>
    <w:qFormat/>
    <w:uiPriority w:val="0"/>
    <w:rPr>
      <w:color w:val="0000FF"/>
      <w:u w:val="single"/>
    </w:rPr>
  </w:style>
  <w:style w:type="paragraph" w:customStyle="1" w:styleId="21">
    <w:name w:val="WPSOffice手动目录 1"/>
    <w:qFormat/>
    <w:uiPriority w:val="0"/>
    <w:rPr>
      <w:rFonts w:asciiTheme="minorHAnsi" w:hAnsiTheme="minorHAnsi" w:eastAsiaTheme="minorEastAsia" w:cstheme="minorBidi"/>
      <w:lang w:val="en-US" w:eastAsia="zh-CN" w:bidi="ar-SA"/>
    </w:rPr>
  </w:style>
  <w:style w:type="paragraph" w:customStyle="1" w:styleId="22">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3">
    <w:name w:val="正文 题目"/>
    <w:basedOn w:val="1"/>
    <w:qFormat/>
    <w:uiPriority w:val="0"/>
    <w:pPr>
      <w:jc w:val="center"/>
    </w:pPr>
    <w:rPr>
      <w:rFonts w:ascii="黑体" w:hAnsi="黑体" w:eastAsia="黑体"/>
      <w:sz w:val="28"/>
    </w:rPr>
  </w:style>
  <w:style w:type="character" w:customStyle="1" w:styleId="24">
    <w:name w:val="标题 2 Char"/>
    <w:link w:val="3"/>
    <w:qFormat/>
    <w:uiPriority w:val="0"/>
    <w:rPr>
      <w:rFonts w:ascii="Arial" w:hAnsi="Arial"/>
      <w:b/>
      <w:bCs/>
      <w:sz w:val="28"/>
      <w:szCs w:val="32"/>
    </w:rPr>
  </w:style>
  <w:style w:type="character" w:customStyle="1" w:styleId="25">
    <w:name w:val="font01"/>
    <w:basedOn w:val="17"/>
    <w:qFormat/>
    <w:uiPriority w:val="0"/>
    <w:rPr>
      <w:rFonts w:hint="eastAsia" w:ascii="宋体" w:hAnsi="宋体" w:eastAsia="宋体" w:cs="宋体"/>
      <w:color w:val="000000"/>
      <w:sz w:val="20"/>
      <w:szCs w:val="20"/>
      <w:u w:val="none"/>
    </w:rPr>
  </w:style>
  <w:style w:type="character" w:customStyle="1" w:styleId="26">
    <w:name w:val="font31"/>
    <w:basedOn w:val="17"/>
    <w:qFormat/>
    <w:uiPriority w:val="0"/>
    <w:rPr>
      <w:rFonts w:hint="eastAsia" w:ascii="宋体" w:hAnsi="宋体" w:eastAsia="宋体" w:cs="宋体"/>
      <w:color w:val="000000"/>
      <w:sz w:val="24"/>
      <w:szCs w:val="24"/>
      <w:u w:val="none"/>
    </w:rPr>
  </w:style>
  <w:style w:type="character" w:customStyle="1" w:styleId="27">
    <w:name w:val="font61"/>
    <w:basedOn w:val="17"/>
    <w:qFormat/>
    <w:uiPriority w:val="0"/>
    <w:rPr>
      <w:rFonts w:hint="default" w:ascii="Times New Roman" w:hAnsi="Times New Roman" w:cs="Times New Roman"/>
      <w:color w:val="000000"/>
      <w:sz w:val="24"/>
      <w:szCs w:val="24"/>
      <w:u w:val="none"/>
    </w:rPr>
  </w:style>
  <w:style w:type="character" w:customStyle="1" w:styleId="28">
    <w:name w:val="font11"/>
    <w:basedOn w:val="17"/>
    <w:qFormat/>
    <w:uiPriority w:val="0"/>
    <w:rPr>
      <w:rFonts w:hint="eastAsia" w:ascii="宋体" w:hAnsi="宋体" w:eastAsia="宋体" w:cs="宋体"/>
      <w:color w:val="000000"/>
      <w:sz w:val="24"/>
      <w:szCs w:val="24"/>
      <w:u w:val="none"/>
    </w:rPr>
  </w:style>
  <w:style w:type="character" w:customStyle="1" w:styleId="29">
    <w:name w:val="font51"/>
    <w:basedOn w:val="17"/>
    <w:qFormat/>
    <w:uiPriority w:val="0"/>
    <w:rPr>
      <w:rFonts w:ascii="Calibri" w:hAnsi="Calibri" w:cs="Calibri"/>
      <w:color w:val="000000"/>
      <w:sz w:val="24"/>
      <w:szCs w:val="24"/>
      <w:u w:val="none"/>
    </w:rPr>
  </w:style>
  <w:style w:type="character" w:customStyle="1" w:styleId="30">
    <w:name w:val="font21"/>
    <w:basedOn w:val="17"/>
    <w:qFormat/>
    <w:uiPriority w:val="0"/>
    <w:rPr>
      <w:rFonts w:hint="eastAsia" w:ascii="宋体" w:hAnsi="宋体" w:eastAsia="宋体" w:cs="宋体"/>
      <w:b/>
      <w:bCs/>
      <w:color w:val="000000"/>
      <w:sz w:val="20"/>
      <w:szCs w:val="20"/>
      <w:u w:val="none"/>
    </w:rPr>
  </w:style>
  <w:style w:type="character" w:customStyle="1" w:styleId="31">
    <w:name w:val="font81"/>
    <w:basedOn w:val="17"/>
    <w:qFormat/>
    <w:uiPriority w:val="0"/>
    <w:rPr>
      <w:rFonts w:hint="default" w:ascii="Times New Roman" w:hAnsi="Times New Roman" w:cs="Times New Roman"/>
      <w:b/>
      <w:bCs/>
      <w:color w:val="000000"/>
      <w:sz w:val="20"/>
      <w:szCs w:val="20"/>
      <w:u w:val="none"/>
    </w:rPr>
  </w:style>
  <w:style w:type="character" w:customStyle="1" w:styleId="32">
    <w:name w:val="font41"/>
    <w:basedOn w:val="17"/>
    <w:qFormat/>
    <w:uiPriority w:val="0"/>
    <w:rPr>
      <w:rFonts w:hint="eastAsia" w:ascii="宋体" w:hAnsi="宋体" w:eastAsia="宋体" w:cs="宋体"/>
      <w:color w:val="000000"/>
      <w:sz w:val="20"/>
      <w:szCs w:val="20"/>
      <w:u w:val="none"/>
    </w:rPr>
  </w:style>
  <w:style w:type="character" w:customStyle="1" w:styleId="33">
    <w:name w:val="font71"/>
    <w:basedOn w:val="17"/>
    <w:qFormat/>
    <w:uiPriority w:val="0"/>
    <w:rPr>
      <w:rFonts w:hint="eastAsia" w:ascii="宋体" w:hAnsi="宋体" w:eastAsia="宋体" w:cs="宋体"/>
      <w:b/>
      <w:bCs/>
      <w:color w:val="000000"/>
      <w:sz w:val="20"/>
      <w:szCs w:val="20"/>
      <w:u w:val="none"/>
      <w:vertAlign w:val="superscript"/>
    </w:rPr>
  </w:style>
  <w:style w:type="character" w:customStyle="1" w:styleId="34">
    <w:name w:val="hover52"/>
    <w:basedOn w:val="17"/>
    <w:qFormat/>
    <w:uiPriority w:val="0"/>
    <w:rPr>
      <w:color w:val="D61521"/>
    </w:rPr>
  </w:style>
  <w:style w:type="character" w:customStyle="1" w:styleId="35">
    <w:name w:val="NormalCharacter"/>
    <w:semiHidden/>
    <w:qFormat/>
    <w:uiPriority w:val="0"/>
  </w:style>
  <w:style w:type="paragraph" w:customStyle="1" w:styleId="36">
    <w:name w:val="Char Char Char Char Char Char Char1 Char"/>
    <w:basedOn w:val="1"/>
    <w:qFormat/>
    <w:uiPriority w:val="0"/>
    <w:pPr>
      <w:jc w:val="left"/>
    </w:pPr>
    <w:rPr>
      <w:rFonts w:ascii="Tahoma" w:hAnsi="Tahoma"/>
      <w:sz w:val="24"/>
      <w:szCs w:val="20"/>
    </w:rPr>
  </w:style>
  <w:style w:type="paragraph" w:customStyle="1" w:styleId="37">
    <w:name w:val="UserStyle_1"/>
    <w:basedOn w:val="1"/>
    <w:qFormat/>
    <w:uiPriority w:val="0"/>
    <w:rPr>
      <w:rFonts w:ascii="宋体" w:hAnsi="宋体"/>
      <w:lang w:val="zh-CN" w:bidi="zh-CN"/>
    </w:rPr>
  </w:style>
  <w:style w:type="paragraph" w:customStyle="1" w:styleId="38">
    <w:name w:val="Table Paragraph"/>
    <w:basedOn w:val="1"/>
    <w:qFormat/>
    <w:uiPriority w:val="1"/>
    <w:rPr>
      <w:rFonts w:ascii="宋体" w:hAnsi="宋体" w:cs="宋体"/>
      <w:lang w:val="zh-CN" w:bidi="zh-CN"/>
    </w:rPr>
  </w:style>
  <w:style w:type="character" w:customStyle="1" w:styleId="39">
    <w:name w:val="font111"/>
    <w:basedOn w:val="17"/>
    <w:qFormat/>
    <w:uiPriority w:val="0"/>
    <w:rPr>
      <w:rFonts w:hint="eastAsia" w:ascii="微软雅黑" w:hAnsi="微软雅黑" w:eastAsia="微软雅黑" w:cs="微软雅黑"/>
      <w:b/>
      <w:bCs/>
      <w:color w:val="000000"/>
      <w:sz w:val="20"/>
      <w:szCs w:val="20"/>
      <w:u w:val="none"/>
    </w:rPr>
  </w:style>
  <w:style w:type="character" w:customStyle="1" w:styleId="40">
    <w:name w:val="批注框文本 Char"/>
    <w:basedOn w:val="17"/>
    <w:link w:val="9"/>
    <w:qFormat/>
    <w:uiPriority w:val="0"/>
    <w:rPr>
      <w:rFonts w:asciiTheme="minorHAnsi" w:hAnsiTheme="minorHAnsi" w:eastAsiaTheme="minorEastAsia" w:cstheme="minorBidi"/>
      <w:kern w:val="2"/>
      <w:sz w:val="18"/>
      <w:szCs w:val="18"/>
    </w:rPr>
  </w:style>
  <w:style w:type="character" w:customStyle="1" w:styleId="41">
    <w:name w:val="页眉 Char"/>
    <w:basedOn w:val="17"/>
    <w:link w:val="11"/>
    <w:qFormat/>
    <w:uiPriority w:val="0"/>
    <w:rPr>
      <w:rFonts w:asciiTheme="minorHAnsi" w:hAnsiTheme="minorHAnsi" w:eastAsiaTheme="minorEastAsia" w:cstheme="minorBidi"/>
      <w:kern w:val="2"/>
      <w:sz w:val="18"/>
      <w:szCs w:val="18"/>
    </w:rPr>
  </w:style>
  <w:style w:type="paragraph" w:styleId="42">
    <w:name w:val="List Paragraph"/>
    <w:autoRedefine/>
    <w:unhideWhenUsed/>
    <w:qFormat/>
    <w:uiPriority w:val="99"/>
    <w:pPr>
      <w:widowControl w:val="0"/>
      <w:ind w:firstLine="420" w:firstLineChars="200"/>
      <w:jc w:val="both"/>
    </w:pPr>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4205</Words>
  <Characters>4662</Characters>
  <Lines>91</Lines>
  <Paragraphs>25</Paragraphs>
  <TotalTime>69</TotalTime>
  <ScaleCrop>false</ScaleCrop>
  <LinksUpToDate>false</LinksUpToDate>
  <CharactersWithSpaces>5051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2021-03-05T09:37:00Z</dcterms:created>
  <dc:creator>Administrator</dc:creator>
  <cp:lastModifiedBy>Administrator</cp:lastModifiedBy>
  <cp:lastPrinted>2024-09-30T03:11:00Z</cp:lastPrinted>
  <dcterms:modified xsi:type="dcterms:W3CDTF">2024-11-01T08:21:34Z</dcterms:modified>
  <cp:revision>1302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A7654179DC54479D90A30FB12E290DB8_13</vt:lpwstr>
  </property>
</Properties>
</file>